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4848225</wp:posOffset>
            </wp:positionH>
            <wp:positionV relativeFrom="paragraph">
              <wp:posOffset>114300</wp:posOffset>
            </wp:positionV>
            <wp:extent cx="1738103" cy="917632"/>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38103" cy="917632"/>
                    </a:xfrm>
                    <a:prstGeom prst="rect"/>
                    <a:ln/>
                  </pic:spPr>
                </pic:pic>
              </a:graphicData>
            </a:graphic>
          </wp:anchor>
        </w:drawing>
      </w:r>
    </w:p>
    <w:p w:rsidR="00000000" w:rsidDel="00000000" w:rsidP="00000000" w:rsidRDefault="00000000" w:rsidRPr="00000000" w14:paraId="00000002">
      <w:pPr>
        <w:jc w:val="left"/>
        <w:rPr>
          <w:b w:val="1"/>
        </w:rPr>
      </w:pPr>
      <w:r w:rsidDel="00000000" w:rsidR="00000000" w:rsidRPr="00000000">
        <w:rPr>
          <w:b w:val="1"/>
          <w:sz w:val="28"/>
          <w:szCs w:val="28"/>
          <w:rtl w:val="0"/>
        </w:rPr>
        <w:t xml:space="preserve">Gaming &amp; Gambling Strategic Action Plan</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Objectives: </w:t>
      </w:r>
      <w:r w:rsidDel="00000000" w:rsidR="00000000" w:rsidRPr="00000000">
        <w:rPr>
          <w:rtl w:val="0"/>
        </w:rPr>
        <w:t xml:space="preserve">By September 29, 2028, keep the number of Montgomery County adults that are at risk for or experience a problem gambling disorder steady at 20% with the inclusion of sports betting data, as measured by the OMHAS Problem Gambling Survey.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5">
      <w:pPr>
        <w:rPr/>
      </w:pPr>
      <w:bookmarkStart w:colFirst="0" w:colLast="0" w:name="_heading=h.idus708vbxof" w:id="0"/>
      <w:bookmarkEnd w:id="0"/>
      <w:r w:rsidDel="00000000" w:rsidR="00000000" w:rsidRPr="00000000">
        <w:rPr>
          <w:rtl w:val="0"/>
        </w:rPr>
        <w:t xml:space="preserve">Introduce gambling data to Panorama in 2024-2025 school year, with a 2% decrease by the end of the 2025-2026 school year.</w:t>
      </w:r>
    </w:p>
    <w:p w:rsidR="00000000" w:rsidDel="00000000" w:rsidP="00000000" w:rsidRDefault="00000000" w:rsidRPr="00000000" w14:paraId="00000006">
      <w:pPr>
        <w:rPr>
          <w:b w:val="1"/>
        </w:rPr>
      </w:pPr>
      <w:bookmarkStart w:colFirst="0" w:colLast="0" w:name="_heading=h.gjdgxs" w:id="1"/>
      <w:bookmarkEnd w:id="1"/>
      <w:r w:rsidDel="00000000" w:rsidR="00000000" w:rsidRPr="00000000">
        <w:rPr>
          <w:b w:val="1"/>
          <w:rtl w:val="0"/>
        </w:rPr>
        <w:t xml:space="preserve">Strategy 1 - Provide Information</w:t>
      </w:r>
    </w:p>
    <w:p w:rsidR="00000000" w:rsidDel="00000000" w:rsidP="00000000" w:rsidRDefault="00000000" w:rsidRPr="00000000" w14:paraId="00000007">
      <w:pPr>
        <w:rPr>
          <w:b w:val="1"/>
        </w:rPr>
      </w:pPr>
      <w:bookmarkStart w:colFirst="0" w:colLast="0" w:name="_heading=h.8n895wcfadve" w:id="2"/>
      <w:bookmarkEnd w:id="2"/>
      <w:r w:rsidDel="00000000" w:rsidR="00000000" w:rsidRPr="00000000">
        <w:rPr>
          <w:b w:val="1"/>
          <w:rtl w:val="0"/>
        </w:rPr>
        <w:t xml:space="preserve">Educational presentations or other presentations of data (e.g., public announcements, brochures, dissemination, billboards, community meetings, forums, web-based communication).</w:t>
      </w:r>
    </w:p>
    <w:p w:rsidR="00000000" w:rsidDel="00000000" w:rsidP="00000000" w:rsidRDefault="00000000" w:rsidRPr="00000000" w14:paraId="00000008">
      <w:pPr>
        <w:rPr>
          <w:b w:val="1"/>
        </w:rPr>
      </w:pPr>
      <w:r w:rsidDel="00000000" w:rsidR="00000000" w:rsidRPr="00000000">
        <w:rPr>
          <w:rtl w:val="0"/>
        </w:rPr>
      </w:r>
    </w:p>
    <w:tbl>
      <w:tblPr>
        <w:tblStyle w:val="Table1"/>
        <w:tblW w:w="10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1545"/>
        <w:gridCol w:w="1395"/>
        <w:gridCol w:w="1110"/>
        <w:gridCol w:w="1260"/>
        <w:gridCol w:w="1845"/>
        <w:tblGridChange w:id="0">
          <w:tblGrid>
            <w:gridCol w:w="3480"/>
            <w:gridCol w:w="1545"/>
            <w:gridCol w:w="1395"/>
            <w:gridCol w:w="1110"/>
            <w:gridCol w:w="1260"/>
            <w:gridCol w:w="1845"/>
          </w:tblGrid>
        </w:tblGridChange>
      </w:tblGrid>
      <w:tr>
        <w:trPr>
          <w:cantSplit w:val="0"/>
          <w:trHeight w:val="254" w:hRule="atLeast"/>
          <w:tblHeader w:val="0"/>
        </w:trPr>
        <w:tc>
          <w:tcPr/>
          <w:p w:rsidR="00000000" w:rsidDel="00000000" w:rsidP="00000000" w:rsidRDefault="00000000" w:rsidRPr="00000000" w14:paraId="00000009">
            <w:pPr>
              <w:jc w:val="center"/>
              <w:rPr>
                <w:b w:val="1"/>
              </w:rPr>
            </w:pPr>
            <w:r w:rsidDel="00000000" w:rsidR="00000000" w:rsidRPr="00000000">
              <w:rPr>
                <w:b w:val="1"/>
                <w:u w:val="single"/>
                <w:rtl w:val="0"/>
              </w:rPr>
              <w:t xml:space="preserve">Measurable</w:t>
            </w:r>
            <w:r w:rsidDel="00000000" w:rsidR="00000000" w:rsidRPr="00000000">
              <w:rPr>
                <w:b w:val="1"/>
                <w:rtl w:val="0"/>
              </w:rPr>
              <w:t xml:space="preserve"> Activity</w:t>
            </w:r>
          </w:p>
        </w:tc>
        <w:tc>
          <w:tcPr/>
          <w:p w:rsidR="00000000" w:rsidDel="00000000" w:rsidP="00000000" w:rsidRDefault="00000000" w:rsidRPr="00000000" w14:paraId="0000000A">
            <w:pPr>
              <w:jc w:val="center"/>
              <w:rPr>
                <w:b w:val="1"/>
                <w:highlight w:val="white"/>
              </w:rPr>
            </w:pPr>
            <w:r w:rsidDel="00000000" w:rsidR="00000000" w:rsidRPr="00000000">
              <w:rPr>
                <w:b w:val="1"/>
                <w:highlight w:val="white"/>
                <w:rtl w:val="0"/>
              </w:rPr>
              <w:t xml:space="preserve">How will we measure this?</w:t>
            </w:r>
          </w:p>
        </w:tc>
        <w:tc>
          <w:tcPr/>
          <w:p w:rsidR="00000000" w:rsidDel="00000000" w:rsidP="00000000" w:rsidRDefault="00000000" w:rsidRPr="00000000" w14:paraId="0000000B">
            <w:pPr>
              <w:jc w:val="center"/>
              <w:rPr>
                <w:b w:val="1"/>
                <w:highlight w:val="white"/>
              </w:rPr>
            </w:pPr>
            <w:r w:rsidDel="00000000" w:rsidR="00000000" w:rsidRPr="00000000">
              <w:rPr>
                <w:b w:val="1"/>
                <w:highlight w:val="white"/>
                <w:rtl w:val="0"/>
              </w:rPr>
              <w:t xml:space="preserve">Who is responsible?</w:t>
            </w:r>
          </w:p>
        </w:tc>
        <w:tc>
          <w:tcPr/>
          <w:p w:rsidR="00000000" w:rsidDel="00000000" w:rsidP="00000000" w:rsidRDefault="00000000" w:rsidRPr="00000000" w14:paraId="0000000C">
            <w:pPr>
              <w:jc w:val="center"/>
              <w:rPr>
                <w:b w:val="1"/>
                <w:highlight w:val="white"/>
              </w:rPr>
            </w:pPr>
            <w:r w:rsidDel="00000000" w:rsidR="00000000" w:rsidRPr="00000000">
              <w:rPr>
                <w:b w:val="1"/>
                <w:highlight w:val="white"/>
                <w:rtl w:val="0"/>
              </w:rPr>
              <w:t xml:space="preserve">By When?</w:t>
            </w:r>
          </w:p>
        </w:tc>
        <w:tc>
          <w:tcPr/>
          <w:p w:rsidR="00000000" w:rsidDel="00000000" w:rsidP="00000000" w:rsidRDefault="00000000" w:rsidRPr="00000000" w14:paraId="0000000D">
            <w:pPr>
              <w:jc w:val="center"/>
              <w:rPr>
                <w:b w:val="1"/>
              </w:rPr>
            </w:pPr>
            <w:r w:rsidDel="00000000" w:rsidR="00000000" w:rsidRPr="00000000">
              <w:rPr>
                <w:b w:val="1"/>
                <w:rtl w:val="0"/>
              </w:rPr>
              <w:t xml:space="preserve">Progress (COMPLETED, IN PROGRESS, ON HOLD, NOT STARTED)</w:t>
            </w:r>
          </w:p>
        </w:tc>
        <w:tc>
          <w:tcPr/>
          <w:p w:rsidR="00000000" w:rsidDel="00000000" w:rsidP="00000000" w:rsidRDefault="00000000" w:rsidRPr="00000000" w14:paraId="0000000E">
            <w:pPr>
              <w:jc w:val="center"/>
              <w:rPr>
                <w:b w:val="1"/>
              </w:rPr>
            </w:pPr>
            <w:r w:rsidDel="00000000" w:rsidR="00000000" w:rsidRPr="00000000">
              <w:rPr>
                <w:b w:val="1"/>
                <w:rtl w:val="0"/>
              </w:rPr>
              <w:t xml:space="preserve">Project Team Needed?</w:t>
            </w:r>
          </w:p>
        </w:tc>
      </w:tr>
      <w:tr>
        <w:trPr>
          <w:cantSplit w:val="0"/>
          <w:trHeight w:val="452" w:hRule="atLeast"/>
          <w:tblHeader w:val="0"/>
        </w:trPr>
        <w:tc>
          <w:tcPr/>
          <w:p w:rsidR="00000000" w:rsidDel="00000000" w:rsidP="00000000" w:rsidRDefault="00000000" w:rsidRPr="00000000" w14:paraId="0000000F">
            <w:pPr>
              <w:jc w:val="center"/>
              <w:rPr>
                <w:highlight w:val="white"/>
              </w:rPr>
            </w:pPr>
            <w:r w:rsidDel="00000000" w:rsidR="00000000" w:rsidRPr="00000000">
              <w:rPr>
                <w:rtl w:val="0"/>
              </w:rPr>
              <w:t xml:space="preserve">Create or utilize pamphlets on “Keeping Gaming Fun” and distribute at tabling events, reaching </w:t>
            </w:r>
            <w:r w:rsidDel="00000000" w:rsidR="00000000" w:rsidRPr="00000000">
              <w:rPr>
                <w:highlight w:val="white"/>
                <w:rtl w:val="0"/>
              </w:rPr>
              <w:t xml:space="preserve">2,000 individuals</w:t>
            </w:r>
          </w:p>
        </w:tc>
        <w:tc>
          <w:tcPr/>
          <w:p w:rsidR="00000000" w:rsidDel="00000000" w:rsidP="00000000" w:rsidRDefault="00000000" w:rsidRPr="00000000" w14:paraId="00000010">
            <w:pPr>
              <w:jc w:val="center"/>
              <w:rPr/>
            </w:pPr>
            <w:r w:rsidDel="00000000" w:rsidR="00000000" w:rsidRPr="00000000">
              <w:rPr>
                <w:rtl w:val="0"/>
              </w:rPr>
              <w:t xml:space="preserve">Spreadsheet</w:t>
            </w:r>
          </w:p>
        </w:tc>
        <w:tc>
          <w:tcPr/>
          <w:p w:rsidR="00000000" w:rsidDel="00000000" w:rsidP="00000000" w:rsidRDefault="00000000" w:rsidRPr="00000000" w14:paraId="00000011">
            <w:pPr>
              <w:jc w:val="center"/>
              <w:rPr/>
            </w:pPr>
            <w:r w:rsidDel="00000000" w:rsidR="00000000" w:rsidRPr="00000000">
              <w:rPr>
                <w:rtl w:val="0"/>
              </w:rPr>
              <w:t xml:space="preserve">Montgomery County Educational Services Center</w:t>
            </w:r>
          </w:p>
        </w:tc>
        <w:tc>
          <w:tcPr/>
          <w:p w:rsidR="00000000" w:rsidDel="00000000" w:rsidP="00000000" w:rsidRDefault="00000000" w:rsidRPr="00000000" w14:paraId="00000012">
            <w:pPr>
              <w:jc w:val="center"/>
              <w:rPr/>
            </w:pPr>
            <w:r w:rsidDel="00000000" w:rsidR="00000000" w:rsidRPr="00000000">
              <w:rPr>
                <w:rtl w:val="0"/>
              </w:rPr>
              <w:t xml:space="preserve">May 2025</w:t>
            </w:r>
          </w:p>
        </w:tc>
        <w:tc>
          <w:tcPr/>
          <w:p w:rsidR="00000000" w:rsidDel="00000000" w:rsidP="00000000" w:rsidRDefault="00000000" w:rsidRPr="00000000" w14:paraId="00000013">
            <w:pPr>
              <w:jc w:val="center"/>
              <w:rPr>
                <w:highlight w:val="white"/>
              </w:rPr>
            </w:pPr>
            <w:r w:rsidDel="00000000" w:rsidR="00000000" w:rsidRPr="00000000">
              <w:rPr>
                <w:highlight w:val="white"/>
                <w:rtl w:val="0"/>
              </w:rPr>
              <w:t xml:space="preserve">IN PROGRESS</w:t>
            </w:r>
          </w:p>
        </w:tc>
        <w:tc>
          <w:tcPr/>
          <w:p w:rsidR="00000000" w:rsidDel="00000000" w:rsidP="00000000" w:rsidRDefault="00000000" w:rsidRPr="00000000" w14:paraId="00000014">
            <w:pPr>
              <w:jc w:val="center"/>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15">
            <w:pPr>
              <w:jc w:val="center"/>
              <w:rPr/>
            </w:pPr>
            <w:r w:rsidDel="00000000" w:rsidR="00000000" w:rsidRPr="00000000">
              <w:rPr>
                <w:rtl w:val="0"/>
              </w:rPr>
              <w:t xml:space="preserve">Create a list of alternate fundraising activities for schools, churches and organizations to use, distributing to 45 locations</w:t>
            </w:r>
          </w:p>
        </w:tc>
        <w:tc>
          <w:tcPr/>
          <w:p w:rsidR="00000000" w:rsidDel="00000000" w:rsidP="00000000" w:rsidRDefault="00000000" w:rsidRPr="00000000" w14:paraId="00000016">
            <w:pPr>
              <w:jc w:val="center"/>
              <w:rPr/>
            </w:pPr>
            <w:r w:rsidDel="00000000" w:rsidR="00000000" w:rsidRPr="00000000">
              <w:rPr>
                <w:rtl w:val="0"/>
              </w:rPr>
              <w:t xml:space="preserve">spreadsheet</w:t>
            </w:r>
          </w:p>
        </w:tc>
        <w:tc>
          <w:tcPr/>
          <w:p w:rsidR="00000000" w:rsidDel="00000000" w:rsidP="00000000" w:rsidRDefault="00000000" w:rsidRPr="00000000" w14:paraId="00000017">
            <w:pPr>
              <w:jc w:val="center"/>
              <w:rPr/>
            </w:pPr>
            <w:r w:rsidDel="00000000" w:rsidR="00000000" w:rsidRPr="00000000">
              <w:rPr>
                <w:rtl w:val="0"/>
              </w:rPr>
              <w:t xml:space="preserve">Montgomery County Educational Services Center</w:t>
            </w:r>
          </w:p>
        </w:tc>
        <w:tc>
          <w:tcPr/>
          <w:p w:rsidR="00000000" w:rsidDel="00000000" w:rsidP="00000000" w:rsidRDefault="00000000" w:rsidRPr="00000000" w14:paraId="00000018">
            <w:pPr>
              <w:jc w:val="center"/>
              <w:rPr/>
            </w:pPr>
            <w:r w:rsidDel="00000000" w:rsidR="00000000" w:rsidRPr="00000000">
              <w:rPr>
                <w:rtl w:val="0"/>
              </w:rPr>
              <w:t xml:space="preserve">December 2025</w:t>
            </w:r>
          </w:p>
        </w:tc>
        <w:tc>
          <w:tcPr/>
          <w:p w:rsidR="00000000" w:rsidDel="00000000" w:rsidP="00000000" w:rsidRDefault="00000000" w:rsidRPr="00000000" w14:paraId="00000019">
            <w:pPr>
              <w:jc w:val="center"/>
              <w:rPr/>
            </w:pPr>
            <w:r w:rsidDel="00000000" w:rsidR="00000000" w:rsidRPr="00000000">
              <w:rPr>
                <w:rtl w:val="0"/>
              </w:rPr>
            </w:r>
          </w:p>
        </w:tc>
        <w:tc>
          <w:tcPr/>
          <w:p w:rsidR="00000000" w:rsidDel="00000000" w:rsidP="00000000" w:rsidRDefault="00000000" w:rsidRPr="00000000" w14:paraId="0000001A">
            <w:pPr>
              <w:jc w:val="center"/>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1B">
            <w:pPr>
              <w:jc w:val="center"/>
              <w:rPr/>
            </w:pPr>
            <w:r w:rsidDel="00000000" w:rsidR="00000000" w:rsidRPr="00000000">
              <w:rPr>
                <w:rtl w:val="0"/>
              </w:rPr>
              <w:t xml:space="preserve">Create and distribute report sharing sports betting environmental scan results, distributing to 50 individuals</w:t>
            </w:r>
          </w:p>
        </w:tc>
        <w:tc>
          <w:tcPr/>
          <w:p w:rsidR="00000000" w:rsidDel="00000000" w:rsidP="00000000" w:rsidRDefault="00000000" w:rsidRPr="00000000" w14:paraId="0000001C">
            <w:pPr>
              <w:jc w:val="center"/>
              <w:rPr/>
            </w:pPr>
            <w:r w:rsidDel="00000000" w:rsidR="00000000" w:rsidRPr="00000000">
              <w:rPr>
                <w:rtl w:val="0"/>
              </w:rPr>
              <w:t xml:space="preserve">spreadsheet</w:t>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tc>
        <w:tc>
          <w:tcPr/>
          <w:p w:rsidR="00000000" w:rsidDel="00000000" w:rsidP="00000000" w:rsidRDefault="00000000" w:rsidRPr="00000000" w14:paraId="0000001F">
            <w:pPr>
              <w:jc w:val="center"/>
              <w:rPr/>
            </w:pPr>
            <w:r w:rsidDel="00000000" w:rsidR="00000000" w:rsidRPr="00000000">
              <w:rPr>
                <w:rtl w:val="0"/>
              </w:rPr>
              <w:t xml:space="preserve">Montgomery County Educational Services Center</w:t>
            </w:r>
          </w:p>
        </w:tc>
        <w:tc>
          <w:tcPr/>
          <w:p w:rsidR="00000000" w:rsidDel="00000000" w:rsidP="00000000" w:rsidRDefault="00000000" w:rsidRPr="00000000" w14:paraId="00000020">
            <w:pPr>
              <w:jc w:val="center"/>
              <w:rPr/>
            </w:pPr>
            <w:r w:rsidDel="00000000" w:rsidR="00000000" w:rsidRPr="00000000">
              <w:rPr>
                <w:rtl w:val="0"/>
              </w:rPr>
              <w:t xml:space="preserve">December 2025</w:t>
            </w:r>
          </w:p>
        </w:tc>
        <w:tc>
          <w:tcPr/>
          <w:p w:rsidR="00000000" w:rsidDel="00000000" w:rsidP="00000000" w:rsidRDefault="00000000" w:rsidRPr="00000000" w14:paraId="00000021">
            <w:pPr>
              <w:jc w:val="center"/>
              <w:rPr/>
            </w:pPr>
            <w:r w:rsidDel="00000000" w:rsidR="00000000" w:rsidRPr="00000000">
              <w:rPr>
                <w:rtl w:val="0"/>
              </w:rPr>
            </w:r>
          </w:p>
        </w:tc>
        <w:tc>
          <w:tcPr/>
          <w:p w:rsidR="00000000" w:rsidDel="00000000" w:rsidP="00000000" w:rsidRDefault="00000000" w:rsidRPr="00000000" w14:paraId="00000022">
            <w:pPr>
              <w:jc w:val="center"/>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23">
            <w:pPr>
              <w:jc w:val="center"/>
              <w:rPr/>
            </w:pPr>
            <w:r w:rsidDel="00000000" w:rsidR="00000000" w:rsidRPr="00000000">
              <w:rPr>
                <w:rtl w:val="0"/>
              </w:rPr>
              <w:t xml:space="preserve">Review Digital Detox website to ensure all material is up to date and make changes as necessary</w:t>
            </w:r>
          </w:p>
        </w:tc>
        <w:tc>
          <w:tcPr/>
          <w:p w:rsidR="00000000" w:rsidDel="00000000" w:rsidP="00000000" w:rsidRDefault="00000000" w:rsidRPr="00000000" w14:paraId="00000024">
            <w:pPr>
              <w:jc w:val="center"/>
              <w:rPr/>
            </w:pPr>
            <w:r w:rsidDel="00000000" w:rsidR="00000000" w:rsidRPr="00000000">
              <w:rPr>
                <w:rtl w:val="0"/>
              </w:rPr>
              <w:t xml:space="preserve">Spreadsheet</w:t>
            </w:r>
          </w:p>
        </w:tc>
        <w:tc>
          <w:tcPr/>
          <w:p w:rsidR="00000000" w:rsidDel="00000000" w:rsidP="00000000" w:rsidRDefault="00000000" w:rsidRPr="00000000" w14:paraId="00000025">
            <w:pPr>
              <w:jc w:val="center"/>
              <w:rPr/>
            </w:pPr>
            <w:r w:rsidDel="00000000" w:rsidR="00000000" w:rsidRPr="00000000">
              <w:rPr>
                <w:rtl w:val="0"/>
              </w:rPr>
              <w:t xml:space="preserve">Montgomery County ADAMHS Board </w:t>
            </w:r>
          </w:p>
        </w:tc>
        <w:tc>
          <w:tcPr/>
          <w:p w:rsidR="00000000" w:rsidDel="00000000" w:rsidP="00000000" w:rsidRDefault="00000000" w:rsidRPr="00000000" w14:paraId="00000026">
            <w:pPr>
              <w:jc w:val="left"/>
              <w:rPr/>
            </w:pPr>
            <w:r w:rsidDel="00000000" w:rsidR="00000000" w:rsidRPr="00000000">
              <w:rPr>
                <w:rtl w:val="0"/>
              </w:rPr>
              <w:t xml:space="preserve">Annually </w:t>
            </w:r>
          </w:p>
        </w:tc>
        <w:tc>
          <w:tcPr/>
          <w:p w:rsidR="00000000" w:rsidDel="00000000" w:rsidP="00000000" w:rsidRDefault="00000000" w:rsidRPr="00000000" w14:paraId="00000027">
            <w:pPr>
              <w:jc w:val="center"/>
              <w:rPr>
                <w:highlight w:val="white"/>
              </w:rPr>
            </w:pPr>
            <w:r w:rsidDel="00000000" w:rsidR="00000000" w:rsidRPr="00000000">
              <w:rPr>
                <w:highlight w:val="white"/>
                <w:rtl w:val="0"/>
              </w:rPr>
              <w:t xml:space="preserve">IN PROGRESS</w:t>
            </w:r>
          </w:p>
        </w:tc>
        <w:tc>
          <w:tcPr/>
          <w:p w:rsidR="00000000" w:rsidDel="00000000" w:rsidP="00000000" w:rsidRDefault="00000000" w:rsidRPr="00000000" w14:paraId="00000028">
            <w:pPr>
              <w:jc w:val="center"/>
              <w:rPr/>
            </w:pPr>
            <w:r w:rsidDel="00000000" w:rsidR="00000000" w:rsidRPr="00000000">
              <w:rPr>
                <w:rtl w:val="0"/>
              </w:rPr>
            </w:r>
          </w:p>
        </w:tc>
      </w:tr>
    </w:tbl>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Strategy 2 - Enhance Skills</w:t>
      </w:r>
    </w:p>
    <w:p w:rsidR="00000000" w:rsidDel="00000000" w:rsidP="00000000" w:rsidRDefault="00000000" w:rsidRPr="00000000" w14:paraId="0000002B">
      <w:pPr>
        <w:rPr>
          <w:b w:val="1"/>
        </w:rPr>
      </w:pPr>
      <w:r w:rsidDel="00000000" w:rsidR="00000000" w:rsidRPr="00000000">
        <w:rPr>
          <w:b w:val="1"/>
          <w:rtl w:val="0"/>
        </w:rPr>
        <w:t xml:space="preserve">Workshops, seminars or other activities designed to increase the skills of participants, members and staff needed to achieve population level outcomes (e.g., training, technical assistance, distance learning, strategic planning retreats, curricula development).</w:t>
      </w:r>
    </w:p>
    <w:p w:rsidR="00000000" w:rsidDel="00000000" w:rsidP="00000000" w:rsidRDefault="00000000" w:rsidRPr="00000000" w14:paraId="0000002C">
      <w:pPr>
        <w:rPr>
          <w:b w:val="1"/>
        </w:rPr>
      </w:pPr>
      <w:r w:rsidDel="00000000" w:rsidR="00000000" w:rsidRPr="00000000">
        <w:rPr>
          <w:rtl w:val="0"/>
        </w:rPr>
      </w:r>
    </w:p>
    <w:tbl>
      <w:tblPr>
        <w:tblStyle w:val="Table2"/>
        <w:tblW w:w="10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1260"/>
        <w:gridCol w:w="1410"/>
        <w:gridCol w:w="1290"/>
        <w:gridCol w:w="1350"/>
        <w:gridCol w:w="1845"/>
        <w:tblGridChange w:id="0">
          <w:tblGrid>
            <w:gridCol w:w="3480"/>
            <w:gridCol w:w="1260"/>
            <w:gridCol w:w="1410"/>
            <w:gridCol w:w="1290"/>
            <w:gridCol w:w="1350"/>
            <w:gridCol w:w="1845"/>
          </w:tblGrid>
        </w:tblGridChange>
      </w:tblGrid>
      <w:tr>
        <w:trPr>
          <w:cantSplit w:val="0"/>
          <w:trHeight w:val="254" w:hRule="atLeast"/>
          <w:tblHeader w:val="0"/>
        </w:trPr>
        <w:tc>
          <w:tcPr/>
          <w:p w:rsidR="00000000" w:rsidDel="00000000" w:rsidP="00000000" w:rsidRDefault="00000000" w:rsidRPr="00000000" w14:paraId="0000002D">
            <w:pPr>
              <w:jc w:val="center"/>
              <w:rPr>
                <w:b w:val="1"/>
              </w:rPr>
            </w:pPr>
            <w:r w:rsidDel="00000000" w:rsidR="00000000" w:rsidRPr="00000000">
              <w:rPr>
                <w:b w:val="1"/>
                <w:u w:val="single"/>
                <w:rtl w:val="0"/>
              </w:rPr>
              <w:t xml:space="preserve">Measurable</w:t>
            </w:r>
            <w:r w:rsidDel="00000000" w:rsidR="00000000" w:rsidRPr="00000000">
              <w:rPr>
                <w:b w:val="1"/>
                <w:rtl w:val="0"/>
              </w:rPr>
              <w:t xml:space="preserve"> Activity</w:t>
            </w:r>
          </w:p>
        </w:tc>
        <w:tc>
          <w:tcPr/>
          <w:p w:rsidR="00000000" w:rsidDel="00000000" w:rsidP="00000000" w:rsidRDefault="00000000" w:rsidRPr="00000000" w14:paraId="0000002E">
            <w:pPr>
              <w:jc w:val="center"/>
              <w:rPr>
                <w:b w:val="1"/>
              </w:rPr>
            </w:pPr>
            <w:r w:rsidDel="00000000" w:rsidR="00000000" w:rsidRPr="00000000">
              <w:rPr>
                <w:b w:val="1"/>
                <w:rtl w:val="0"/>
              </w:rPr>
              <w:t xml:space="preserve">How will we measure this?</w:t>
            </w:r>
          </w:p>
        </w:tc>
        <w:tc>
          <w:tcPr/>
          <w:p w:rsidR="00000000" w:rsidDel="00000000" w:rsidP="00000000" w:rsidRDefault="00000000" w:rsidRPr="00000000" w14:paraId="0000002F">
            <w:pPr>
              <w:jc w:val="center"/>
              <w:rPr>
                <w:b w:val="1"/>
              </w:rPr>
            </w:pPr>
            <w:r w:rsidDel="00000000" w:rsidR="00000000" w:rsidRPr="00000000">
              <w:rPr>
                <w:b w:val="1"/>
                <w:rtl w:val="0"/>
              </w:rPr>
              <w:t xml:space="preserve">Who is responsible?</w:t>
            </w:r>
          </w:p>
        </w:tc>
        <w:tc>
          <w:tcPr/>
          <w:p w:rsidR="00000000" w:rsidDel="00000000" w:rsidP="00000000" w:rsidRDefault="00000000" w:rsidRPr="00000000" w14:paraId="00000030">
            <w:pPr>
              <w:jc w:val="center"/>
              <w:rPr>
                <w:b w:val="1"/>
              </w:rPr>
            </w:pPr>
            <w:r w:rsidDel="00000000" w:rsidR="00000000" w:rsidRPr="00000000">
              <w:rPr>
                <w:b w:val="1"/>
                <w:rtl w:val="0"/>
              </w:rPr>
              <w:t xml:space="preserve">By When?</w:t>
            </w:r>
          </w:p>
        </w:tc>
        <w:tc>
          <w:tcPr/>
          <w:p w:rsidR="00000000" w:rsidDel="00000000" w:rsidP="00000000" w:rsidRDefault="00000000" w:rsidRPr="00000000" w14:paraId="00000031">
            <w:pPr>
              <w:jc w:val="center"/>
              <w:rPr>
                <w:b w:val="1"/>
              </w:rPr>
            </w:pPr>
            <w:r w:rsidDel="00000000" w:rsidR="00000000" w:rsidRPr="00000000">
              <w:rPr>
                <w:b w:val="1"/>
                <w:rtl w:val="0"/>
              </w:rPr>
              <w:t xml:space="preserve">Progress (COMPLETED, IN PROGRESS, ON HOLD, NOT STARTED)</w:t>
            </w:r>
          </w:p>
        </w:tc>
        <w:tc>
          <w:tcPr/>
          <w:p w:rsidR="00000000" w:rsidDel="00000000" w:rsidP="00000000" w:rsidRDefault="00000000" w:rsidRPr="00000000" w14:paraId="00000032">
            <w:pPr>
              <w:jc w:val="center"/>
              <w:rPr>
                <w:b w:val="1"/>
              </w:rPr>
            </w:pPr>
            <w:r w:rsidDel="00000000" w:rsidR="00000000" w:rsidRPr="00000000">
              <w:rPr>
                <w:b w:val="1"/>
                <w:rtl w:val="0"/>
              </w:rPr>
              <w:t xml:space="preserve">Project Team Needed?</w:t>
            </w:r>
          </w:p>
        </w:tc>
      </w:tr>
      <w:tr>
        <w:trPr>
          <w:cantSplit w:val="0"/>
          <w:trHeight w:val="452" w:hRule="atLeast"/>
          <w:tblHeader w:val="0"/>
        </w:trPr>
        <w:tc>
          <w:tcPr/>
          <w:p w:rsidR="00000000" w:rsidDel="00000000" w:rsidP="00000000" w:rsidRDefault="00000000" w:rsidRPr="00000000" w14:paraId="00000033">
            <w:pPr>
              <w:jc w:val="center"/>
              <w:rPr/>
            </w:pPr>
            <w:r w:rsidDel="00000000" w:rsidR="00000000" w:rsidRPr="00000000">
              <w:rPr>
                <w:rtl w:val="0"/>
              </w:rPr>
              <w:t xml:space="preserve">Add gambling prevention information to 2 already-existing prevention programs</w:t>
            </w:r>
          </w:p>
        </w:tc>
        <w:tc>
          <w:tcPr/>
          <w:p w:rsidR="00000000" w:rsidDel="00000000" w:rsidP="00000000" w:rsidRDefault="00000000" w:rsidRPr="00000000" w14:paraId="00000034">
            <w:pPr>
              <w:jc w:val="center"/>
              <w:rPr/>
            </w:pPr>
            <w:r w:rsidDel="00000000" w:rsidR="00000000" w:rsidRPr="00000000">
              <w:rPr>
                <w:rtl w:val="0"/>
              </w:rPr>
              <w:t xml:space="preserve">Provider statistics</w:t>
            </w:r>
          </w:p>
          <w:p w:rsidR="00000000" w:rsidDel="00000000" w:rsidP="00000000" w:rsidRDefault="00000000" w:rsidRPr="00000000" w14:paraId="00000035">
            <w:pPr>
              <w:jc w:val="center"/>
              <w:rPr/>
            </w:pPr>
            <w:r w:rsidDel="00000000" w:rsidR="00000000" w:rsidRPr="00000000">
              <w:rPr>
                <w:rtl w:val="0"/>
              </w:rPr>
            </w:r>
          </w:p>
        </w:tc>
        <w:tc>
          <w:tcPr/>
          <w:p w:rsidR="00000000" w:rsidDel="00000000" w:rsidP="00000000" w:rsidRDefault="00000000" w:rsidRPr="00000000" w14:paraId="00000036">
            <w:pPr>
              <w:jc w:val="center"/>
              <w:rPr/>
            </w:pPr>
            <w:r w:rsidDel="00000000" w:rsidR="00000000" w:rsidRPr="00000000">
              <w:rPr>
                <w:rtl w:val="0"/>
              </w:rPr>
              <w:t xml:space="preserve">Dayton Children’s Hospital, Montgomery County Educational Services Center</w:t>
            </w:r>
          </w:p>
        </w:tc>
        <w:tc>
          <w:tcPr/>
          <w:p w:rsidR="00000000" w:rsidDel="00000000" w:rsidP="00000000" w:rsidRDefault="00000000" w:rsidRPr="00000000" w14:paraId="00000037">
            <w:pPr>
              <w:jc w:val="center"/>
              <w:rPr/>
            </w:pPr>
            <w:r w:rsidDel="00000000" w:rsidR="00000000" w:rsidRPr="00000000">
              <w:rPr>
                <w:rtl w:val="0"/>
              </w:rPr>
              <w:t xml:space="preserve">October 2025</w:t>
            </w:r>
          </w:p>
        </w:tc>
        <w:tc>
          <w:tcPr/>
          <w:p w:rsidR="00000000" w:rsidDel="00000000" w:rsidP="00000000" w:rsidRDefault="00000000" w:rsidRPr="00000000" w14:paraId="00000038">
            <w:pPr>
              <w:jc w:val="center"/>
              <w:rPr/>
            </w:pPr>
            <w:r w:rsidDel="00000000" w:rsidR="00000000" w:rsidRPr="00000000">
              <w:rPr>
                <w:rtl w:val="0"/>
              </w:rPr>
            </w:r>
          </w:p>
        </w:tc>
        <w:tc>
          <w:tcPr/>
          <w:p w:rsidR="00000000" w:rsidDel="00000000" w:rsidP="00000000" w:rsidRDefault="00000000" w:rsidRPr="00000000" w14:paraId="00000039">
            <w:pPr>
              <w:jc w:val="center"/>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3A">
            <w:pPr>
              <w:jc w:val="center"/>
              <w:rPr/>
            </w:pPr>
            <w:r w:rsidDel="00000000" w:rsidR="00000000" w:rsidRPr="00000000">
              <w:rPr>
                <w:rtl w:val="0"/>
              </w:rPr>
              <w:t xml:space="preserve">Create a 30-minute PD opportunities for schools/PTAs/parents regarding gaming and gambling prevention, reaching 50 individuals</w:t>
            </w:r>
          </w:p>
        </w:tc>
        <w:tc>
          <w:tcPr/>
          <w:p w:rsidR="00000000" w:rsidDel="00000000" w:rsidP="00000000" w:rsidRDefault="00000000" w:rsidRPr="00000000" w14:paraId="0000003B">
            <w:pPr>
              <w:jc w:val="center"/>
              <w:rPr/>
            </w:pPr>
            <w:r w:rsidDel="00000000" w:rsidR="00000000" w:rsidRPr="00000000">
              <w:rPr>
                <w:rtl w:val="0"/>
              </w:rPr>
              <w:t xml:space="preserve">Training Sign-In Sheets</w:t>
            </w:r>
          </w:p>
        </w:tc>
        <w:tc>
          <w:tcPr/>
          <w:p w:rsidR="00000000" w:rsidDel="00000000" w:rsidP="00000000" w:rsidRDefault="00000000" w:rsidRPr="00000000" w14:paraId="0000003C">
            <w:pPr>
              <w:jc w:val="center"/>
              <w:rPr/>
            </w:pPr>
            <w:r w:rsidDel="00000000" w:rsidR="00000000" w:rsidRPr="00000000">
              <w:rPr>
                <w:rtl w:val="0"/>
              </w:rPr>
              <w:t xml:space="preserve">Dayton Children’s Hospital, Miami Valley Gaming</w:t>
            </w:r>
          </w:p>
        </w:tc>
        <w:tc>
          <w:tcPr/>
          <w:p w:rsidR="00000000" w:rsidDel="00000000" w:rsidP="00000000" w:rsidRDefault="00000000" w:rsidRPr="00000000" w14:paraId="0000003D">
            <w:pPr>
              <w:jc w:val="center"/>
              <w:rPr/>
            </w:pPr>
            <w:r w:rsidDel="00000000" w:rsidR="00000000" w:rsidRPr="00000000">
              <w:rPr>
                <w:rtl w:val="0"/>
              </w:rPr>
              <w:t xml:space="preserve">December 2025</w:t>
            </w:r>
          </w:p>
        </w:tc>
        <w:tc>
          <w:tcPr/>
          <w:p w:rsidR="00000000" w:rsidDel="00000000" w:rsidP="00000000" w:rsidRDefault="00000000" w:rsidRPr="00000000" w14:paraId="0000003E">
            <w:pPr>
              <w:jc w:val="center"/>
              <w:rPr/>
            </w:pPr>
            <w:r w:rsidDel="00000000" w:rsidR="00000000" w:rsidRPr="00000000">
              <w:rPr>
                <w:rtl w:val="0"/>
              </w:rPr>
            </w:r>
          </w:p>
        </w:tc>
        <w:tc>
          <w:tcPr/>
          <w:p w:rsidR="00000000" w:rsidDel="00000000" w:rsidP="00000000" w:rsidRDefault="00000000" w:rsidRPr="00000000" w14:paraId="0000003F">
            <w:pPr>
              <w:jc w:val="center"/>
              <w:rPr/>
            </w:pPr>
            <w:r w:rsidDel="00000000" w:rsidR="00000000" w:rsidRPr="00000000">
              <w:rPr>
                <w:rtl w:val="0"/>
              </w:rPr>
            </w:r>
          </w:p>
        </w:tc>
      </w:tr>
    </w:tbl>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bookmarkStart w:colFirst="0" w:colLast="0" w:name="_heading=h.30j0zll" w:id="3"/>
      <w:bookmarkEnd w:id="3"/>
      <w:r w:rsidDel="00000000" w:rsidR="00000000" w:rsidRPr="00000000">
        <w:rPr>
          <w:b w:val="1"/>
          <w:rtl w:val="0"/>
        </w:rPr>
        <w:t xml:space="preserve">Strategy 3 - Provide Support </w:t>
      </w:r>
    </w:p>
    <w:p w:rsidR="00000000" w:rsidDel="00000000" w:rsidP="00000000" w:rsidRDefault="00000000" w:rsidRPr="00000000" w14:paraId="00000042">
      <w:pPr>
        <w:rPr>
          <w:b w:val="1"/>
        </w:rPr>
      </w:pPr>
      <w:bookmarkStart w:colFirst="0" w:colLast="0" w:name="_heading=h.rso6lgxg7dbf" w:id="4"/>
      <w:bookmarkEnd w:id="4"/>
      <w:r w:rsidDel="00000000" w:rsidR="00000000" w:rsidRPr="00000000">
        <w:rPr>
          <w:b w:val="1"/>
          <w:rtl w:val="0"/>
        </w:rPr>
        <w:t xml:space="preserve">Supporting people in activities that reduce risk or enhance protection (e.g., providing alternative activities, mentoring, referrals, support groups or clubs).</w:t>
      </w:r>
    </w:p>
    <w:p w:rsidR="00000000" w:rsidDel="00000000" w:rsidP="00000000" w:rsidRDefault="00000000" w:rsidRPr="00000000" w14:paraId="00000043">
      <w:pPr>
        <w:rPr>
          <w:b w:val="1"/>
        </w:rPr>
      </w:pPr>
      <w:r w:rsidDel="00000000" w:rsidR="00000000" w:rsidRPr="00000000">
        <w:rPr>
          <w:rtl w:val="0"/>
        </w:rPr>
      </w:r>
    </w:p>
    <w:tbl>
      <w:tblPr>
        <w:tblStyle w:val="Table3"/>
        <w:tblW w:w="10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1260"/>
        <w:gridCol w:w="1410"/>
        <w:gridCol w:w="1185"/>
        <w:gridCol w:w="1455"/>
        <w:gridCol w:w="1845"/>
        <w:tblGridChange w:id="0">
          <w:tblGrid>
            <w:gridCol w:w="3480"/>
            <w:gridCol w:w="1260"/>
            <w:gridCol w:w="1410"/>
            <w:gridCol w:w="1185"/>
            <w:gridCol w:w="1455"/>
            <w:gridCol w:w="1845"/>
          </w:tblGrid>
        </w:tblGridChange>
      </w:tblGrid>
      <w:tr>
        <w:trPr>
          <w:cantSplit w:val="0"/>
          <w:trHeight w:val="254" w:hRule="atLeast"/>
          <w:tblHeader w:val="0"/>
        </w:trPr>
        <w:tc>
          <w:tcPr/>
          <w:p w:rsidR="00000000" w:rsidDel="00000000" w:rsidP="00000000" w:rsidRDefault="00000000" w:rsidRPr="00000000" w14:paraId="00000044">
            <w:pPr>
              <w:jc w:val="center"/>
              <w:rPr>
                <w:b w:val="1"/>
              </w:rPr>
            </w:pPr>
            <w:r w:rsidDel="00000000" w:rsidR="00000000" w:rsidRPr="00000000">
              <w:rPr>
                <w:b w:val="1"/>
                <w:u w:val="single"/>
                <w:rtl w:val="0"/>
              </w:rPr>
              <w:t xml:space="preserve">Measurable</w:t>
            </w:r>
            <w:r w:rsidDel="00000000" w:rsidR="00000000" w:rsidRPr="00000000">
              <w:rPr>
                <w:b w:val="1"/>
                <w:rtl w:val="0"/>
              </w:rPr>
              <w:t xml:space="preserve"> Activity</w:t>
            </w:r>
          </w:p>
        </w:tc>
        <w:tc>
          <w:tcPr/>
          <w:p w:rsidR="00000000" w:rsidDel="00000000" w:rsidP="00000000" w:rsidRDefault="00000000" w:rsidRPr="00000000" w14:paraId="00000045">
            <w:pPr>
              <w:jc w:val="center"/>
              <w:rPr>
                <w:b w:val="1"/>
              </w:rPr>
            </w:pPr>
            <w:r w:rsidDel="00000000" w:rsidR="00000000" w:rsidRPr="00000000">
              <w:rPr>
                <w:b w:val="1"/>
                <w:rtl w:val="0"/>
              </w:rPr>
              <w:t xml:space="preserve">How will we measure this?</w:t>
            </w:r>
          </w:p>
        </w:tc>
        <w:tc>
          <w:tcPr/>
          <w:p w:rsidR="00000000" w:rsidDel="00000000" w:rsidP="00000000" w:rsidRDefault="00000000" w:rsidRPr="00000000" w14:paraId="00000046">
            <w:pPr>
              <w:jc w:val="center"/>
              <w:rPr>
                <w:b w:val="1"/>
              </w:rPr>
            </w:pPr>
            <w:r w:rsidDel="00000000" w:rsidR="00000000" w:rsidRPr="00000000">
              <w:rPr>
                <w:b w:val="1"/>
                <w:rtl w:val="0"/>
              </w:rPr>
              <w:t xml:space="preserve">Who is responsible?</w:t>
            </w:r>
          </w:p>
        </w:tc>
        <w:tc>
          <w:tcPr/>
          <w:p w:rsidR="00000000" w:rsidDel="00000000" w:rsidP="00000000" w:rsidRDefault="00000000" w:rsidRPr="00000000" w14:paraId="00000047">
            <w:pPr>
              <w:jc w:val="center"/>
              <w:rPr>
                <w:b w:val="1"/>
              </w:rPr>
            </w:pPr>
            <w:r w:rsidDel="00000000" w:rsidR="00000000" w:rsidRPr="00000000">
              <w:rPr>
                <w:b w:val="1"/>
                <w:rtl w:val="0"/>
              </w:rPr>
              <w:t xml:space="preserve">By When?</w:t>
            </w:r>
          </w:p>
        </w:tc>
        <w:tc>
          <w:tcPr/>
          <w:p w:rsidR="00000000" w:rsidDel="00000000" w:rsidP="00000000" w:rsidRDefault="00000000" w:rsidRPr="00000000" w14:paraId="00000048">
            <w:pPr>
              <w:jc w:val="center"/>
              <w:rPr>
                <w:b w:val="1"/>
              </w:rPr>
            </w:pPr>
            <w:r w:rsidDel="00000000" w:rsidR="00000000" w:rsidRPr="00000000">
              <w:rPr>
                <w:b w:val="1"/>
                <w:rtl w:val="0"/>
              </w:rPr>
              <w:t xml:space="preserve">Progress (COMPLETED, IN PROGRESS, ON HOLD, NOT STARTED)</w:t>
            </w:r>
          </w:p>
        </w:tc>
        <w:tc>
          <w:tcPr/>
          <w:p w:rsidR="00000000" w:rsidDel="00000000" w:rsidP="00000000" w:rsidRDefault="00000000" w:rsidRPr="00000000" w14:paraId="00000049">
            <w:pPr>
              <w:jc w:val="center"/>
              <w:rPr>
                <w:b w:val="1"/>
              </w:rPr>
            </w:pPr>
            <w:r w:rsidDel="00000000" w:rsidR="00000000" w:rsidRPr="00000000">
              <w:rPr>
                <w:b w:val="1"/>
                <w:rtl w:val="0"/>
              </w:rPr>
              <w:t xml:space="preserve">Project Team Needed?</w:t>
            </w:r>
          </w:p>
        </w:tc>
      </w:tr>
      <w:tr>
        <w:trPr>
          <w:cantSplit w:val="0"/>
          <w:trHeight w:val="452" w:hRule="atLeast"/>
          <w:tblHeader w:val="0"/>
        </w:trPr>
        <w:tc>
          <w:tcPr/>
          <w:p w:rsidR="00000000" w:rsidDel="00000000" w:rsidP="00000000" w:rsidRDefault="00000000" w:rsidRPr="00000000" w14:paraId="0000004A">
            <w:pPr>
              <w:jc w:val="center"/>
              <w:rPr/>
            </w:pPr>
            <w:r w:rsidDel="00000000" w:rsidR="00000000" w:rsidRPr="00000000">
              <w:rPr>
                <w:rtl w:val="0"/>
              </w:rPr>
              <w:t xml:space="preserve">Host a table at Hollywood Gaming during PGAM (March) and Responsible Gaming Education Month (September), distributing materials to 3,000 individuals</w:t>
            </w:r>
          </w:p>
        </w:tc>
        <w:tc>
          <w:tcPr/>
          <w:p w:rsidR="00000000" w:rsidDel="00000000" w:rsidP="00000000" w:rsidRDefault="00000000" w:rsidRPr="00000000" w14:paraId="0000004B">
            <w:pPr>
              <w:jc w:val="center"/>
              <w:rPr/>
            </w:pPr>
            <w:r w:rsidDel="00000000" w:rsidR="00000000" w:rsidRPr="00000000">
              <w:rPr>
                <w:rtl w:val="0"/>
              </w:rPr>
              <w:t xml:space="preserve">tally at tables </w:t>
            </w:r>
          </w:p>
          <w:p w:rsidR="00000000" w:rsidDel="00000000" w:rsidP="00000000" w:rsidRDefault="00000000" w:rsidRPr="00000000" w14:paraId="0000004C">
            <w:pPr>
              <w:jc w:val="cente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r>
          </w:p>
        </w:tc>
        <w:tc>
          <w:tcPr/>
          <w:p w:rsidR="00000000" w:rsidDel="00000000" w:rsidP="00000000" w:rsidRDefault="00000000" w:rsidRPr="00000000" w14:paraId="0000004E">
            <w:pPr>
              <w:jc w:val="center"/>
              <w:rPr/>
            </w:pPr>
            <w:r w:rsidDel="00000000" w:rsidR="00000000" w:rsidRPr="00000000">
              <w:rPr>
                <w:rtl w:val="0"/>
              </w:rPr>
              <w:t xml:space="preserve">All Members</w:t>
            </w:r>
          </w:p>
        </w:tc>
        <w:tc>
          <w:tcPr/>
          <w:p w:rsidR="00000000" w:rsidDel="00000000" w:rsidP="00000000" w:rsidRDefault="00000000" w:rsidRPr="00000000" w14:paraId="0000004F">
            <w:pPr>
              <w:jc w:val="center"/>
              <w:rPr/>
            </w:pPr>
            <w:r w:rsidDel="00000000" w:rsidR="00000000" w:rsidRPr="00000000">
              <w:rPr>
                <w:rtl w:val="0"/>
              </w:rPr>
              <w:t xml:space="preserve">October 2025</w:t>
            </w:r>
          </w:p>
        </w:tc>
        <w:tc>
          <w:tcPr/>
          <w:p w:rsidR="00000000" w:rsidDel="00000000" w:rsidP="00000000" w:rsidRDefault="00000000" w:rsidRPr="00000000" w14:paraId="00000050">
            <w:pPr>
              <w:jc w:val="center"/>
              <w:rPr/>
            </w:pPr>
            <w:r w:rsidDel="00000000" w:rsidR="00000000" w:rsidRPr="00000000">
              <w:rPr>
                <w:rtl w:val="0"/>
              </w:rPr>
              <w:t xml:space="preserve">In Progress</w:t>
            </w:r>
          </w:p>
        </w:tc>
        <w:tc>
          <w:tcPr/>
          <w:p w:rsidR="00000000" w:rsidDel="00000000" w:rsidP="00000000" w:rsidRDefault="00000000" w:rsidRPr="00000000" w14:paraId="00000051">
            <w:pPr>
              <w:jc w:val="center"/>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52">
            <w:pPr>
              <w:jc w:val="center"/>
              <w:rPr/>
            </w:pPr>
            <w:r w:rsidDel="00000000" w:rsidR="00000000" w:rsidRPr="00000000">
              <w:rPr>
                <w:rtl w:val="0"/>
              </w:rPr>
              <w:t xml:space="preserve">Support 3 pop-up events or festivals where gambling occurs to ensure best practices</w:t>
            </w:r>
          </w:p>
        </w:tc>
        <w:tc>
          <w:tcPr/>
          <w:p w:rsidR="00000000" w:rsidDel="00000000" w:rsidP="00000000" w:rsidRDefault="00000000" w:rsidRPr="00000000" w14:paraId="00000053">
            <w:pPr>
              <w:jc w:val="center"/>
              <w:rPr/>
            </w:pPr>
            <w:r w:rsidDel="00000000" w:rsidR="00000000" w:rsidRPr="00000000">
              <w:rPr>
                <w:rtl w:val="0"/>
              </w:rPr>
              <w:t xml:space="preserve">Committee report-outs</w:t>
            </w:r>
          </w:p>
        </w:tc>
        <w:tc>
          <w:tcPr/>
          <w:p w:rsidR="00000000" w:rsidDel="00000000" w:rsidP="00000000" w:rsidRDefault="00000000" w:rsidRPr="00000000" w14:paraId="00000054">
            <w:pPr>
              <w:jc w:val="center"/>
              <w:rPr/>
            </w:pPr>
            <w:r w:rsidDel="00000000" w:rsidR="00000000" w:rsidRPr="00000000">
              <w:rPr>
                <w:rtl w:val="0"/>
              </w:rPr>
            </w:r>
          </w:p>
        </w:tc>
        <w:tc>
          <w:tcPr/>
          <w:p w:rsidR="00000000" w:rsidDel="00000000" w:rsidP="00000000" w:rsidRDefault="00000000" w:rsidRPr="00000000" w14:paraId="00000055">
            <w:pPr>
              <w:jc w:val="center"/>
              <w:rPr/>
            </w:pPr>
            <w:r w:rsidDel="00000000" w:rsidR="00000000" w:rsidRPr="00000000">
              <w:rPr>
                <w:rtl w:val="0"/>
              </w:rPr>
              <w:t xml:space="preserve">December 2025</w:t>
            </w:r>
          </w:p>
        </w:tc>
        <w:tc>
          <w:tcPr/>
          <w:p w:rsidR="00000000" w:rsidDel="00000000" w:rsidP="00000000" w:rsidRDefault="00000000" w:rsidRPr="00000000" w14:paraId="00000056">
            <w:pPr>
              <w:jc w:val="center"/>
              <w:rPr/>
            </w:pPr>
            <w:r w:rsidDel="00000000" w:rsidR="00000000" w:rsidRPr="00000000">
              <w:rPr>
                <w:rtl w:val="0"/>
              </w:rPr>
            </w:r>
          </w:p>
        </w:tc>
        <w:tc>
          <w:tcPr/>
          <w:p w:rsidR="00000000" w:rsidDel="00000000" w:rsidP="00000000" w:rsidRDefault="00000000" w:rsidRPr="00000000" w14:paraId="00000057">
            <w:pPr>
              <w:jc w:val="center"/>
              <w:rPr/>
            </w:pPr>
            <w:r w:rsidDel="00000000" w:rsidR="00000000" w:rsidRPr="00000000">
              <w:rPr>
                <w:rtl w:val="0"/>
              </w:rPr>
            </w:r>
          </w:p>
        </w:tc>
      </w:tr>
    </w:tbl>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bookmarkStart w:colFirst="0" w:colLast="0" w:name="_heading=h.346mk0ipuxc0" w:id="5"/>
      <w:bookmarkEnd w:id="5"/>
      <w:r w:rsidDel="00000000" w:rsidR="00000000" w:rsidRPr="00000000">
        <w:rPr>
          <w:rtl w:val="0"/>
        </w:rPr>
      </w:r>
    </w:p>
    <w:p w:rsidR="00000000" w:rsidDel="00000000" w:rsidP="00000000" w:rsidRDefault="00000000" w:rsidRPr="00000000" w14:paraId="0000005A">
      <w:pPr>
        <w:rPr>
          <w:b w:val="1"/>
        </w:rPr>
      </w:pPr>
      <w:bookmarkStart w:colFirst="0" w:colLast="0" w:name="_heading=h.cqsvpz9daqd9" w:id="6"/>
      <w:bookmarkEnd w:id="6"/>
      <w:r w:rsidDel="00000000" w:rsidR="00000000" w:rsidRPr="00000000">
        <w:rPr>
          <w:b w:val="1"/>
          <w:rtl w:val="0"/>
        </w:rPr>
        <w:t xml:space="preserve">Strategy 4 - Enhance Access/Reduce Barriers </w:t>
      </w:r>
    </w:p>
    <w:p w:rsidR="00000000" w:rsidDel="00000000" w:rsidP="00000000" w:rsidRDefault="00000000" w:rsidRPr="00000000" w14:paraId="0000005B">
      <w:pPr>
        <w:rPr>
          <w:b w:val="1"/>
        </w:rPr>
      </w:pPr>
      <w:r w:rsidDel="00000000" w:rsidR="00000000" w:rsidRPr="00000000">
        <w:rPr>
          <w:b w:val="1"/>
          <w:rtl w:val="0"/>
        </w:rPr>
        <w:t xml:space="preserve">Improving systems and processes to increase utilization of systems and services (e.g., assuring healthcare, childcare, transportation, housing, justice, education, safety, special needs, cultural and language sensitivity). </w:t>
      </w:r>
    </w:p>
    <w:p w:rsidR="00000000" w:rsidDel="00000000" w:rsidP="00000000" w:rsidRDefault="00000000" w:rsidRPr="00000000" w14:paraId="0000005C">
      <w:pPr>
        <w:rPr>
          <w:b w:val="1"/>
        </w:rPr>
      </w:pPr>
      <w:r w:rsidDel="00000000" w:rsidR="00000000" w:rsidRPr="00000000">
        <w:rPr>
          <w:rtl w:val="0"/>
        </w:rPr>
      </w:r>
    </w:p>
    <w:tbl>
      <w:tblPr>
        <w:tblStyle w:val="Table4"/>
        <w:tblW w:w="10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1515"/>
        <w:gridCol w:w="1410"/>
        <w:gridCol w:w="900"/>
        <w:gridCol w:w="1485"/>
        <w:gridCol w:w="1845"/>
        <w:tblGridChange w:id="0">
          <w:tblGrid>
            <w:gridCol w:w="3480"/>
            <w:gridCol w:w="1515"/>
            <w:gridCol w:w="1410"/>
            <w:gridCol w:w="900"/>
            <w:gridCol w:w="1485"/>
            <w:gridCol w:w="1845"/>
          </w:tblGrid>
        </w:tblGridChange>
      </w:tblGrid>
      <w:tr>
        <w:trPr>
          <w:cantSplit w:val="0"/>
          <w:trHeight w:val="254" w:hRule="atLeast"/>
          <w:tblHeader w:val="0"/>
        </w:trPr>
        <w:tc>
          <w:tcPr/>
          <w:p w:rsidR="00000000" w:rsidDel="00000000" w:rsidP="00000000" w:rsidRDefault="00000000" w:rsidRPr="00000000" w14:paraId="0000005D">
            <w:pPr>
              <w:jc w:val="center"/>
              <w:rPr>
                <w:b w:val="1"/>
              </w:rPr>
            </w:pPr>
            <w:r w:rsidDel="00000000" w:rsidR="00000000" w:rsidRPr="00000000">
              <w:rPr>
                <w:b w:val="1"/>
                <w:u w:val="single"/>
                <w:rtl w:val="0"/>
              </w:rPr>
              <w:t xml:space="preserve">Measurable</w:t>
            </w:r>
            <w:r w:rsidDel="00000000" w:rsidR="00000000" w:rsidRPr="00000000">
              <w:rPr>
                <w:b w:val="1"/>
                <w:rtl w:val="0"/>
              </w:rPr>
              <w:t xml:space="preserve"> Activity</w:t>
            </w:r>
          </w:p>
        </w:tc>
        <w:tc>
          <w:tcPr/>
          <w:p w:rsidR="00000000" w:rsidDel="00000000" w:rsidP="00000000" w:rsidRDefault="00000000" w:rsidRPr="00000000" w14:paraId="0000005E">
            <w:pPr>
              <w:jc w:val="center"/>
              <w:rPr>
                <w:b w:val="1"/>
              </w:rPr>
            </w:pPr>
            <w:r w:rsidDel="00000000" w:rsidR="00000000" w:rsidRPr="00000000">
              <w:rPr>
                <w:b w:val="1"/>
                <w:rtl w:val="0"/>
              </w:rPr>
              <w:t xml:space="preserve">How will we measure this?</w:t>
            </w:r>
          </w:p>
        </w:tc>
        <w:tc>
          <w:tcPr/>
          <w:p w:rsidR="00000000" w:rsidDel="00000000" w:rsidP="00000000" w:rsidRDefault="00000000" w:rsidRPr="00000000" w14:paraId="0000005F">
            <w:pPr>
              <w:jc w:val="center"/>
              <w:rPr>
                <w:b w:val="1"/>
              </w:rPr>
            </w:pPr>
            <w:r w:rsidDel="00000000" w:rsidR="00000000" w:rsidRPr="00000000">
              <w:rPr>
                <w:b w:val="1"/>
                <w:rtl w:val="0"/>
              </w:rPr>
              <w:t xml:space="preserve">Who is responsible?</w:t>
            </w:r>
          </w:p>
        </w:tc>
        <w:tc>
          <w:tcPr/>
          <w:p w:rsidR="00000000" w:rsidDel="00000000" w:rsidP="00000000" w:rsidRDefault="00000000" w:rsidRPr="00000000" w14:paraId="00000060">
            <w:pPr>
              <w:jc w:val="center"/>
              <w:rPr>
                <w:b w:val="1"/>
              </w:rPr>
            </w:pPr>
            <w:r w:rsidDel="00000000" w:rsidR="00000000" w:rsidRPr="00000000">
              <w:rPr>
                <w:b w:val="1"/>
                <w:rtl w:val="0"/>
              </w:rPr>
              <w:t xml:space="preserve">By When?</w:t>
            </w:r>
          </w:p>
        </w:tc>
        <w:tc>
          <w:tcPr/>
          <w:p w:rsidR="00000000" w:rsidDel="00000000" w:rsidP="00000000" w:rsidRDefault="00000000" w:rsidRPr="00000000" w14:paraId="00000061">
            <w:pPr>
              <w:jc w:val="center"/>
              <w:rPr>
                <w:b w:val="1"/>
              </w:rPr>
            </w:pPr>
            <w:r w:rsidDel="00000000" w:rsidR="00000000" w:rsidRPr="00000000">
              <w:rPr>
                <w:b w:val="1"/>
                <w:rtl w:val="0"/>
              </w:rPr>
              <w:t xml:space="preserve">Progress (COMPLETED, IN PROGRESS, ON HOLD, NOT STARTED)</w:t>
            </w:r>
          </w:p>
        </w:tc>
        <w:tc>
          <w:tcPr/>
          <w:p w:rsidR="00000000" w:rsidDel="00000000" w:rsidP="00000000" w:rsidRDefault="00000000" w:rsidRPr="00000000" w14:paraId="00000062">
            <w:pPr>
              <w:jc w:val="center"/>
              <w:rPr>
                <w:b w:val="1"/>
              </w:rPr>
            </w:pPr>
            <w:r w:rsidDel="00000000" w:rsidR="00000000" w:rsidRPr="00000000">
              <w:rPr>
                <w:b w:val="1"/>
                <w:rtl w:val="0"/>
              </w:rPr>
              <w:t xml:space="preserve">Project Team Needed?</w:t>
            </w:r>
          </w:p>
        </w:tc>
      </w:tr>
      <w:tr>
        <w:trPr>
          <w:cantSplit w:val="0"/>
          <w:trHeight w:val="452" w:hRule="atLeast"/>
          <w:tblHeader w:val="0"/>
        </w:trPr>
        <w:tc>
          <w:tcPr/>
          <w:p w:rsidR="00000000" w:rsidDel="00000000" w:rsidP="00000000" w:rsidRDefault="00000000" w:rsidRPr="00000000" w14:paraId="00000063">
            <w:pPr>
              <w:jc w:val="center"/>
              <w:rPr/>
            </w:pPr>
            <w:r w:rsidDel="00000000" w:rsidR="00000000" w:rsidRPr="00000000">
              <w:rPr>
                <w:rtl w:val="0"/>
              </w:rPr>
              <w:t xml:space="preserve">Promote already-created statewide resources (Time Out Ohio, Pause Before You Play, Gamban, Change the Game Ohio, etc.) reaching 500 individuals.</w:t>
            </w:r>
          </w:p>
        </w:tc>
        <w:tc>
          <w:tcPr/>
          <w:p w:rsidR="00000000" w:rsidDel="00000000" w:rsidP="00000000" w:rsidRDefault="00000000" w:rsidRPr="00000000" w14:paraId="00000064">
            <w:pPr>
              <w:jc w:val="center"/>
              <w:rPr/>
            </w:pPr>
            <w:r w:rsidDel="00000000" w:rsidR="00000000" w:rsidRPr="00000000">
              <w:rPr>
                <w:rtl w:val="0"/>
              </w:rPr>
              <w:t xml:space="preserve">Spreadsheet/Social media analytics </w:t>
            </w:r>
          </w:p>
        </w:tc>
        <w:tc>
          <w:tcPr/>
          <w:p w:rsidR="00000000" w:rsidDel="00000000" w:rsidP="00000000" w:rsidRDefault="00000000" w:rsidRPr="00000000" w14:paraId="00000065">
            <w:pPr>
              <w:jc w:val="center"/>
              <w:rPr/>
            </w:pPr>
            <w:r w:rsidDel="00000000" w:rsidR="00000000" w:rsidRPr="00000000">
              <w:rPr>
                <w:rtl w:val="0"/>
              </w:rPr>
              <w:t xml:space="preserve">Miami Valley Gaming </w:t>
            </w:r>
          </w:p>
        </w:tc>
        <w:tc>
          <w:tcPr/>
          <w:p w:rsidR="00000000" w:rsidDel="00000000" w:rsidP="00000000" w:rsidRDefault="00000000" w:rsidRPr="00000000" w14:paraId="00000066">
            <w:pPr>
              <w:jc w:val="center"/>
              <w:rPr/>
            </w:pPr>
            <w:r w:rsidDel="00000000" w:rsidR="00000000" w:rsidRPr="00000000">
              <w:rPr>
                <w:rtl w:val="0"/>
              </w:rPr>
              <w:t xml:space="preserve">December 31, 2025</w:t>
            </w:r>
          </w:p>
        </w:tc>
        <w:tc>
          <w:tcPr/>
          <w:p w:rsidR="00000000" w:rsidDel="00000000" w:rsidP="00000000" w:rsidRDefault="00000000" w:rsidRPr="00000000" w14:paraId="00000067">
            <w:pPr>
              <w:jc w:val="center"/>
              <w:rPr/>
            </w:pPr>
            <w:r w:rsidDel="00000000" w:rsidR="00000000" w:rsidRPr="00000000">
              <w:rPr>
                <w:rtl w:val="0"/>
              </w:rPr>
            </w:r>
          </w:p>
        </w:tc>
        <w:tc>
          <w:tcPr/>
          <w:p w:rsidR="00000000" w:rsidDel="00000000" w:rsidP="00000000" w:rsidRDefault="00000000" w:rsidRPr="00000000" w14:paraId="00000068">
            <w:pPr>
              <w:jc w:val="center"/>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69">
            <w:pPr>
              <w:jc w:val="center"/>
              <w:rPr/>
            </w:pPr>
            <w:r w:rsidDel="00000000" w:rsidR="00000000" w:rsidRPr="00000000">
              <w:rPr>
                <w:rtl w:val="0"/>
              </w:rPr>
              <w:t xml:space="preserve">Work with 5 schools to help them overcome barriers to offering gambling prevention curriculum for students.</w:t>
            </w:r>
          </w:p>
        </w:tc>
        <w:tc>
          <w:tcPr/>
          <w:p w:rsidR="00000000" w:rsidDel="00000000" w:rsidP="00000000" w:rsidRDefault="00000000" w:rsidRPr="00000000" w14:paraId="0000006A">
            <w:pPr>
              <w:jc w:val="center"/>
              <w:rPr/>
            </w:pPr>
            <w:r w:rsidDel="00000000" w:rsidR="00000000" w:rsidRPr="00000000">
              <w:rPr>
                <w:rtl w:val="0"/>
              </w:rPr>
              <w:t xml:space="preserve">Provider data </w:t>
            </w:r>
          </w:p>
        </w:tc>
        <w:tc>
          <w:tcPr/>
          <w:p w:rsidR="00000000" w:rsidDel="00000000" w:rsidP="00000000" w:rsidRDefault="00000000" w:rsidRPr="00000000" w14:paraId="0000006B">
            <w:pPr>
              <w:jc w:val="center"/>
              <w:rPr/>
            </w:pPr>
            <w:r w:rsidDel="00000000" w:rsidR="00000000" w:rsidRPr="00000000">
              <w:rPr>
                <w:rtl w:val="0"/>
              </w:rPr>
              <w:t xml:space="preserve">Dayton Children’s Hospital</w:t>
            </w:r>
          </w:p>
        </w:tc>
        <w:tc>
          <w:tcPr/>
          <w:p w:rsidR="00000000" w:rsidDel="00000000" w:rsidP="00000000" w:rsidRDefault="00000000" w:rsidRPr="00000000" w14:paraId="0000006C">
            <w:pPr>
              <w:jc w:val="center"/>
              <w:rPr/>
            </w:pPr>
            <w:r w:rsidDel="00000000" w:rsidR="00000000" w:rsidRPr="00000000">
              <w:rPr>
                <w:rtl w:val="0"/>
              </w:rPr>
              <w:t xml:space="preserve">June 30, 2025</w:t>
            </w:r>
          </w:p>
        </w:tc>
        <w:tc>
          <w:tcPr/>
          <w:p w:rsidR="00000000" w:rsidDel="00000000" w:rsidP="00000000" w:rsidRDefault="00000000" w:rsidRPr="00000000" w14:paraId="0000006D">
            <w:pPr>
              <w:jc w:val="center"/>
              <w:rPr/>
            </w:pPr>
            <w:r w:rsidDel="00000000" w:rsidR="00000000" w:rsidRPr="00000000">
              <w:rPr>
                <w:rtl w:val="0"/>
              </w:rPr>
            </w:r>
          </w:p>
        </w:tc>
        <w:tc>
          <w:tcPr/>
          <w:p w:rsidR="00000000" w:rsidDel="00000000" w:rsidP="00000000" w:rsidRDefault="00000000" w:rsidRPr="00000000" w14:paraId="0000006E">
            <w:pPr>
              <w:jc w:val="center"/>
              <w:rPr/>
            </w:pPr>
            <w:r w:rsidDel="00000000" w:rsidR="00000000" w:rsidRPr="00000000">
              <w:rPr>
                <w:rtl w:val="0"/>
              </w:rPr>
            </w:r>
          </w:p>
        </w:tc>
      </w:tr>
    </w:tbl>
    <w:p w:rsidR="00000000" w:rsidDel="00000000" w:rsidP="00000000" w:rsidRDefault="00000000" w:rsidRPr="00000000" w14:paraId="0000006F">
      <w:pPr>
        <w:rPr>
          <w:b w:val="1"/>
        </w:rPr>
      </w:pPr>
      <w:bookmarkStart w:colFirst="0" w:colLast="0" w:name="_heading=h.s30x8ymmm7c6" w:id="7"/>
      <w:bookmarkEnd w:id="7"/>
      <w:r w:rsidDel="00000000" w:rsidR="00000000" w:rsidRPr="00000000">
        <w:rPr>
          <w:rtl w:val="0"/>
        </w:rPr>
      </w:r>
    </w:p>
    <w:p w:rsidR="00000000" w:rsidDel="00000000" w:rsidP="00000000" w:rsidRDefault="00000000" w:rsidRPr="00000000" w14:paraId="00000070">
      <w:pPr>
        <w:rPr>
          <w:b w:val="1"/>
        </w:rPr>
      </w:pPr>
      <w:bookmarkStart w:colFirst="0" w:colLast="0" w:name="_heading=h.1fob9te" w:id="8"/>
      <w:bookmarkEnd w:id="8"/>
      <w:r w:rsidDel="00000000" w:rsidR="00000000" w:rsidRPr="00000000">
        <w:rPr>
          <w:b w:val="1"/>
          <w:rtl w:val="0"/>
        </w:rPr>
        <w:t xml:space="preserve">Strategy 5: Change Consequences</w:t>
      </w:r>
    </w:p>
    <w:p w:rsidR="00000000" w:rsidDel="00000000" w:rsidP="00000000" w:rsidRDefault="00000000" w:rsidRPr="00000000" w14:paraId="00000071">
      <w:pPr>
        <w:rPr>
          <w:b w:val="1"/>
        </w:rPr>
      </w:pPr>
      <w:bookmarkStart w:colFirst="0" w:colLast="0" w:name="_heading=h.m6urnimzbc1w" w:id="9"/>
      <w:bookmarkEnd w:id="9"/>
      <w:r w:rsidDel="00000000" w:rsidR="00000000" w:rsidRPr="00000000">
        <w:rPr>
          <w:b w:val="1"/>
          <w:rtl w:val="0"/>
        </w:rPr>
        <w:t xml:space="preserve">Changing the consequences for behavior that reduces risk or enhances protection against substance misuse (e.g., increasing public recognition for deserved behavior, individual and business rewards, taxes, citations, fines, revocations/loss of privileges).</w:t>
      </w:r>
    </w:p>
    <w:p w:rsidR="00000000" w:rsidDel="00000000" w:rsidP="00000000" w:rsidRDefault="00000000" w:rsidRPr="00000000" w14:paraId="00000072">
      <w:pPr>
        <w:rPr>
          <w:b w:val="1"/>
        </w:rPr>
      </w:pPr>
      <w:r w:rsidDel="00000000" w:rsidR="00000000" w:rsidRPr="00000000">
        <w:rPr>
          <w:rtl w:val="0"/>
        </w:rPr>
      </w:r>
    </w:p>
    <w:tbl>
      <w:tblPr>
        <w:tblStyle w:val="Table5"/>
        <w:tblW w:w="10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1680"/>
        <w:gridCol w:w="1395"/>
        <w:gridCol w:w="1095"/>
        <w:gridCol w:w="1140"/>
        <w:gridCol w:w="1845"/>
        <w:tblGridChange w:id="0">
          <w:tblGrid>
            <w:gridCol w:w="3480"/>
            <w:gridCol w:w="1680"/>
            <w:gridCol w:w="1395"/>
            <w:gridCol w:w="1095"/>
            <w:gridCol w:w="1140"/>
            <w:gridCol w:w="1845"/>
          </w:tblGrid>
        </w:tblGridChange>
      </w:tblGrid>
      <w:tr>
        <w:trPr>
          <w:cantSplit w:val="0"/>
          <w:trHeight w:val="254" w:hRule="atLeast"/>
          <w:tblHeader w:val="0"/>
        </w:trPr>
        <w:tc>
          <w:tcPr/>
          <w:p w:rsidR="00000000" w:rsidDel="00000000" w:rsidP="00000000" w:rsidRDefault="00000000" w:rsidRPr="00000000" w14:paraId="00000073">
            <w:pPr>
              <w:jc w:val="center"/>
              <w:rPr>
                <w:b w:val="1"/>
              </w:rPr>
            </w:pPr>
            <w:r w:rsidDel="00000000" w:rsidR="00000000" w:rsidRPr="00000000">
              <w:rPr>
                <w:b w:val="1"/>
                <w:u w:val="single"/>
                <w:rtl w:val="0"/>
              </w:rPr>
              <w:t xml:space="preserve">Measurable</w:t>
            </w:r>
            <w:r w:rsidDel="00000000" w:rsidR="00000000" w:rsidRPr="00000000">
              <w:rPr>
                <w:b w:val="1"/>
                <w:rtl w:val="0"/>
              </w:rPr>
              <w:t xml:space="preserve"> Activity</w:t>
            </w:r>
          </w:p>
        </w:tc>
        <w:tc>
          <w:tcPr/>
          <w:p w:rsidR="00000000" w:rsidDel="00000000" w:rsidP="00000000" w:rsidRDefault="00000000" w:rsidRPr="00000000" w14:paraId="00000074">
            <w:pPr>
              <w:jc w:val="center"/>
              <w:rPr>
                <w:b w:val="1"/>
              </w:rPr>
            </w:pPr>
            <w:r w:rsidDel="00000000" w:rsidR="00000000" w:rsidRPr="00000000">
              <w:rPr>
                <w:b w:val="1"/>
                <w:rtl w:val="0"/>
              </w:rPr>
              <w:t xml:space="preserve">How will we measure this?</w:t>
            </w:r>
          </w:p>
        </w:tc>
        <w:tc>
          <w:tcPr/>
          <w:p w:rsidR="00000000" w:rsidDel="00000000" w:rsidP="00000000" w:rsidRDefault="00000000" w:rsidRPr="00000000" w14:paraId="00000075">
            <w:pPr>
              <w:jc w:val="center"/>
              <w:rPr>
                <w:b w:val="1"/>
              </w:rPr>
            </w:pPr>
            <w:r w:rsidDel="00000000" w:rsidR="00000000" w:rsidRPr="00000000">
              <w:rPr>
                <w:b w:val="1"/>
                <w:rtl w:val="0"/>
              </w:rPr>
              <w:t xml:space="preserve">Who is responsible?</w:t>
            </w:r>
          </w:p>
        </w:tc>
        <w:tc>
          <w:tcPr/>
          <w:p w:rsidR="00000000" w:rsidDel="00000000" w:rsidP="00000000" w:rsidRDefault="00000000" w:rsidRPr="00000000" w14:paraId="00000076">
            <w:pPr>
              <w:jc w:val="center"/>
              <w:rPr>
                <w:b w:val="1"/>
              </w:rPr>
            </w:pPr>
            <w:r w:rsidDel="00000000" w:rsidR="00000000" w:rsidRPr="00000000">
              <w:rPr>
                <w:b w:val="1"/>
                <w:rtl w:val="0"/>
              </w:rPr>
              <w:t xml:space="preserve">By When?</w:t>
            </w:r>
          </w:p>
        </w:tc>
        <w:tc>
          <w:tcPr/>
          <w:p w:rsidR="00000000" w:rsidDel="00000000" w:rsidP="00000000" w:rsidRDefault="00000000" w:rsidRPr="00000000" w14:paraId="00000077">
            <w:pPr>
              <w:jc w:val="center"/>
              <w:rPr>
                <w:b w:val="1"/>
              </w:rPr>
            </w:pPr>
            <w:r w:rsidDel="00000000" w:rsidR="00000000" w:rsidRPr="00000000">
              <w:rPr>
                <w:b w:val="1"/>
                <w:rtl w:val="0"/>
              </w:rPr>
              <w:t xml:space="preserve">Progress (COMPLETED, IN PROGRESS, ON HOLD, NOT STARTED)</w:t>
            </w:r>
          </w:p>
        </w:tc>
        <w:tc>
          <w:tcPr/>
          <w:p w:rsidR="00000000" w:rsidDel="00000000" w:rsidP="00000000" w:rsidRDefault="00000000" w:rsidRPr="00000000" w14:paraId="00000078">
            <w:pPr>
              <w:jc w:val="center"/>
              <w:rPr>
                <w:b w:val="1"/>
              </w:rPr>
            </w:pPr>
            <w:r w:rsidDel="00000000" w:rsidR="00000000" w:rsidRPr="00000000">
              <w:rPr>
                <w:b w:val="1"/>
                <w:rtl w:val="0"/>
              </w:rPr>
              <w:t xml:space="preserve">Project Team Needed?</w:t>
            </w:r>
          </w:p>
        </w:tc>
      </w:tr>
      <w:tr>
        <w:trPr>
          <w:cantSplit w:val="0"/>
          <w:trHeight w:val="452" w:hRule="atLeast"/>
          <w:tblHeader w:val="0"/>
        </w:trPr>
        <w:tc>
          <w:tcPr/>
          <w:p w:rsidR="00000000" w:rsidDel="00000000" w:rsidP="00000000" w:rsidRDefault="00000000" w:rsidRPr="00000000" w14:paraId="00000079">
            <w:pPr>
              <w:jc w:val="center"/>
              <w:rPr/>
            </w:pPr>
            <w:r w:rsidDel="00000000" w:rsidR="00000000" w:rsidRPr="00000000">
              <w:rPr>
                <w:rtl w:val="0"/>
              </w:rPr>
              <w:t xml:space="preserve">Create an incentive program to reward organizations that agree to change their fundraising practices resulting in 2 organizations changing their policies.</w:t>
            </w:r>
          </w:p>
        </w:tc>
        <w:tc>
          <w:tcPr/>
          <w:p w:rsidR="00000000" w:rsidDel="00000000" w:rsidP="00000000" w:rsidRDefault="00000000" w:rsidRPr="00000000" w14:paraId="0000007A">
            <w:pPr>
              <w:jc w:val="center"/>
              <w:rPr/>
            </w:pPr>
            <w:r w:rsidDel="00000000" w:rsidR="00000000" w:rsidRPr="00000000">
              <w:rPr>
                <w:rtl w:val="0"/>
              </w:rPr>
              <w:t xml:space="preserve">Report out at committee meetings</w:t>
            </w:r>
          </w:p>
        </w:tc>
        <w:tc>
          <w:tcPr/>
          <w:p w:rsidR="00000000" w:rsidDel="00000000" w:rsidP="00000000" w:rsidRDefault="00000000" w:rsidRPr="00000000" w14:paraId="0000007B">
            <w:pPr>
              <w:jc w:val="center"/>
              <w:rPr/>
            </w:pPr>
            <w:r w:rsidDel="00000000" w:rsidR="00000000" w:rsidRPr="00000000">
              <w:rPr>
                <w:rtl w:val="0"/>
              </w:rPr>
            </w:r>
          </w:p>
        </w:tc>
        <w:tc>
          <w:tcPr/>
          <w:p w:rsidR="00000000" w:rsidDel="00000000" w:rsidP="00000000" w:rsidRDefault="00000000" w:rsidRPr="00000000" w14:paraId="0000007C">
            <w:pPr>
              <w:jc w:val="center"/>
              <w:rPr/>
            </w:pPr>
            <w:r w:rsidDel="00000000" w:rsidR="00000000" w:rsidRPr="00000000">
              <w:rPr>
                <w:rtl w:val="0"/>
              </w:rPr>
              <w:t xml:space="preserve">June 2025 </w:t>
            </w:r>
          </w:p>
        </w:tc>
        <w:tc>
          <w:tcPr/>
          <w:p w:rsidR="00000000" w:rsidDel="00000000" w:rsidP="00000000" w:rsidRDefault="00000000" w:rsidRPr="00000000" w14:paraId="0000007D">
            <w:pPr>
              <w:jc w:val="center"/>
              <w:rPr/>
            </w:pPr>
            <w:r w:rsidDel="00000000" w:rsidR="00000000" w:rsidRPr="00000000">
              <w:rPr>
                <w:rtl w:val="0"/>
              </w:rPr>
            </w:r>
          </w:p>
        </w:tc>
        <w:tc>
          <w:tcPr/>
          <w:p w:rsidR="00000000" w:rsidDel="00000000" w:rsidP="00000000" w:rsidRDefault="00000000" w:rsidRPr="00000000" w14:paraId="0000007E">
            <w:pPr>
              <w:jc w:val="center"/>
              <w:rPr/>
            </w:pPr>
            <w:r w:rsidDel="00000000" w:rsidR="00000000" w:rsidRPr="00000000">
              <w:rPr>
                <w:rtl w:val="0"/>
              </w:rPr>
              <w:t xml:space="preserve">Breast Wishes Foundation is interested in this</w:t>
            </w:r>
          </w:p>
        </w:tc>
      </w:tr>
      <w:tr>
        <w:trPr>
          <w:cantSplit w:val="0"/>
          <w:trHeight w:val="478" w:hRule="atLeast"/>
          <w:tblHeader w:val="0"/>
        </w:trPr>
        <w:tc>
          <w:tcPr/>
          <w:p w:rsidR="00000000" w:rsidDel="00000000" w:rsidP="00000000" w:rsidRDefault="00000000" w:rsidRPr="00000000" w14:paraId="0000007F">
            <w:pPr>
              <w:jc w:val="center"/>
              <w:rPr/>
            </w:pPr>
            <w:r w:rsidDel="00000000" w:rsidR="00000000" w:rsidRPr="00000000">
              <w:rPr>
                <w:rtl w:val="0"/>
              </w:rPr>
              <w:t xml:space="preserve">Create a passport program for Digital Detox 101, with 20 individuals participating.</w:t>
            </w:r>
          </w:p>
        </w:tc>
        <w:tc>
          <w:tcPr/>
          <w:p w:rsidR="00000000" w:rsidDel="00000000" w:rsidP="00000000" w:rsidRDefault="00000000" w:rsidRPr="00000000" w14:paraId="00000080">
            <w:pPr>
              <w:jc w:val="center"/>
              <w:rPr/>
            </w:pPr>
            <w:r w:rsidDel="00000000" w:rsidR="00000000" w:rsidRPr="00000000">
              <w:rPr>
                <w:rtl w:val="0"/>
              </w:rPr>
              <w:t xml:space="preserve">Spreadsheet with participating stores/activities</w:t>
            </w:r>
          </w:p>
        </w:tc>
        <w:tc>
          <w:tcPr/>
          <w:p w:rsidR="00000000" w:rsidDel="00000000" w:rsidP="00000000" w:rsidRDefault="00000000" w:rsidRPr="00000000" w14:paraId="00000081">
            <w:pPr>
              <w:jc w:val="center"/>
              <w:rPr/>
            </w:pPr>
            <w:r w:rsidDel="00000000" w:rsidR="00000000" w:rsidRPr="00000000">
              <w:rPr>
                <w:rtl w:val="0"/>
              </w:rPr>
              <w:t xml:space="preserve">Montgomery County Educational Services Center</w:t>
            </w:r>
          </w:p>
        </w:tc>
        <w:tc>
          <w:tcPr/>
          <w:p w:rsidR="00000000" w:rsidDel="00000000" w:rsidP="00000000" w:rsidRDefault="00000000" w:rsidRPr="00000000" w14:paraId="00000082">
            <w:pPr>
              <w:jc w:val="center"/>
              <w:rPr/>
            </w:pPr>
            <w:r w:rsidDel="00000000" w:rsidR="00000000" w:rsidRPr="00000000">
              <w:rPr>
                <w:rtl w:val="0"/>
              </w:rPr>
              <w:t xml:space="preserve">October 2025</w:t>
            </w:r>
          </w:p>
        </w:tc>
        <w:tc>
          <w:tcPr/>
          <w:p w:rsidR="00000000" w:rsidDel="00000000" w:rsidP="00000000" w:rsidRDefault="00000000" w:rsidRPr="00000000" w14:paraId="00000083">
            <w:pPr>
              <w:jc w:val="center"/>
              <w:rPr/>
            </w:pPr>
            <w:r w:rsidDel="00000000" w:rsidR="00000000" w:rsidRPr="00000000">
              <w:rPr>
                <w:rtl w:val="0"/>
              </w:rPr>
              <w:t xml:space="preserve">IN PROGRESS</w:t>
            </w:r>
          </w:p>
        </w:tc>
        <w:tc>
          <w:tcPr/>
          <w:p w:rsidR="00000000" w:rsidDel="00000000" w:rsidP="00000000" w:rsidRDefault="00000000" w:rsidRPr="00000000" w14:paraId="00000084">
            <w:pPr>
              <w:jc w:val="center"/>
              <w:rPr/>
            </w:pPr>
            <w:r w:rsidDel="00000000" w:rsidR="00000000" w:rsidRPr="00000000">
              <w:rPr>
                <w:rtl w:val="0"/>
              </w:rPr>
            </w:r>
          </w:p>
        </w:tc>
      </w:tr>
    </w:tbl>
    <w:p w:rsidR="00000000" w:rsidDel="00000000" w:rsidP="00000000" w:rsidRDefault="00000000" w:rsidRPr="00000000" w14:paraId="00000085">
      <w:pPr>
        <w:rPr>
          <w:b w:val="1"/>
        </w:rPr>
      </w:pPr>
      <w:bookmarkStart w:colFirst="0" w:colLast="0" w:name="_heading=h.51zw5kl3vs8x" w:id="10"/>
      <w:bookmarkEnd w:id="10"/>
      <w:r w:rsidDel="00000000" w:rsidR="00000000" w:rsidRPr="00000000">
        <w:rPr>
          <w:rtl w:val="0"/>
        </w:rPr>
      </w:r>
    </w:p>
    <w:p w:rsidR="00000000" w:rsidDel="00000000" w:rsidP="00000000" w:rsidRDefault="00000000" w:rsidRPr="00000000" w14:paraId="00000086">
      <w:pPr>
        <w:rPr>
          <w:b w:val="1"/>
        </w:rPr>
      </w:pPr>
      <w:bookmarkStart w:colFirst="0" w:colLast="0" w:name="_heading=h.mgn6ejhcq00o" w:id="11"/>
      <w:bookmarkEnd w:id="11"/>
      <w:r w:rsidDel="00000000" w:rsidR="00000000" w:rsidRPr="00000000">
        <w:rPr>
          <w:b w:val="1"/>
          <w:rtl w:val="0"/>
        </w:rPr>
        <w:t xml:space="preserve">Strategy 6: Change Physical Design</w:t>
      </w:r>
    </w:p>
    <w:p w:rsidR="00000000" w:rsidDel="00000000" w:rsidP="00000000" w:rsidRDefault="00000000" w:rsidRPr="00000000" w14:paraId="00000087">
      <w:pPr>
        <w:rPr>
          <w:b w:val="1"/>
        </w:rPr>
      </w:pPr>
      <w:r w:rsidDel="00000000" w:rsidR="00000000" w:rsidRPr="00000000">
        <w:rPr>
          <w:b w:val="1"/>
          <w:rtl w:val="0"/>
        </w:rPr>
        <w:t xml:space="preserve">Changing the physical design or structure of the environment to reduce risk or enhance protection (Find areas of high substance use and create changes to lessen use, environment beautification/clean-up, increase lighting, add signage, implement positive messaging (murals, post-its, chalk art, etc.)</w:t>
      </w:r>
    </w:p>
    <w:p w:rsidR="00000000" w:rsidDel="00000000" w:rsidP="00000000" w:rsidRDefault="00000000" w:rsidRPr="00000000" w14:paraId="00000088">
      <w:pPr>
        <w:rPr>
          <w:b w:val="1"/>
        </w:rPr>
      </w:pPr>
      <w:r w:rsidDel="00000000" w:rsidR="00000000" w:rsidRPr="00000000">
        <w:rPr>
          <w:rtl w:val="0"/>
        </w:rPr>
      </w:r>
    </w:p>
    <w:tbl>
      <w:tblPr>
        <w:tblStyle w:val="Table6"/>
        <w:tblW w:w="10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1560"/>
        <w:gridCol w:w="1710"/>
        <w:gridCol w:w="1320"/>
        <w:gridCol w:w="1710"/>
        <w:gridCol w:w="855"/>
        <w:tblGridChange w:id="0">
          <w:tblGrid>
            <w:gridCol w:w="3480"/>
            <w:gridCol w:w="1560"/>
            <w:gridCol w:w="1710"/>
            <w:gridCol w:w="1320"/>
            <w:gridCol w:w="1710"/>
            <w:gridCol w:w="855"/>
          </w:tblGrid>
        </w:tblGridChange>
      </w:tblGrid>
      <w:tr>
        <w:trPr>
          <w:cantSplit w:val="0"/>
          <w:trHeight w:val="254" w:hRule="atLeast"/>
          <w:tblHeader w:val="0"/>
        </w:trPr>
        <w:tc>
          <w:tcPr/>
          <w:p w:rsidR="00000000" w:rsidDel="00000000" w:rsidP="00000000" w:rsidRDefault="00000000" w:rsidRPr="00000000" w14:paraId="00000089">
            <w:pPr>
              <w:jc w:val="center"/>
              <w:rPr>
                <w:b w:val="1"/>
              </w:rPr>
            </w:pPr>
            <w:r w:rsidDel="00000000" w:rsidR="00000000" w:rsidRPr="00000000">
              <w:rPr>
                <w:b w:val="1"/>
                <w:u w:val="single"/>
                <w:rtl w:val="0"/>
              </w:rPr>
              <w:t xml:space="preserve">Measurable</w:t>
            </w:r>
            <w:r w:rsidDel="00000000" w:rsidR="00000000" w:rsidRPr="00000000">
              <w:rPr>
                <w:b w:val="1"/>
                <w:rtl w:val="0"/>
              </w:rPr>
              <w:t xml:space="preserve"> Activity</w:t>
            </w:r>
          </w:p>
        </w:tc>
        <w:tc>
          <w:tcPr/>
          <w:p w:rsidR="00000000" w:rsidDel="00000000" w:rsidP="00000000" w:rsidRDefault="00000000" w:rsidRPr="00000000" w14:paraId="0000008A">
            <w:pPr>
              <w:jc w:val="center"/>
              <w:rPr>
                <w:b w:val="1"/>
              </w:rPr>
            </w:pPr>
            <w:r w:rsidDel="00000000" w:rsidR="00000000" w:rsidRPr="00000000">
              <w:rPr>
                <w:b w:val="1"/>
                <w:rtl w:val="0"/>
              </w:rPr>
              <w:t xml:space="preserve">How will we measure this?</w:t>
            </w:r>
          </w:p>
        </w:tc>
        <w:tc>
          <w:tcPr/>
          <w:p w:rsidR="00000000" w:rsidDel="00000000" w:rsidP="00000000" w:rsidRDefault="00000000" w:rsidRPr="00000000" w14:paraId="0000008B">
            <w:pPr>
              <w:jc w:val="center"/>
              <w:rPr>
                <w:b w:val="1"/>
              </w:rPr>
            </w:pPr>
            <w:r w:rsidDel="00000000" w:rsidR="00000000" w:rsidRPr="00000000">
              <w:rPr>
                <w:b w:val="1"/>
                <w:rtl w:val="0"/>
              </w:rPr>
              <w:t xml:space="preserve">Who is responsible?</w:t>
            </w:r>
          </w:p>
        </w:tc>
        <w:tc>
          <w:tcPr/>
          <w:p w:rsidR="00000000" w:rsidDel="00000000" w:rsidP="00000000" w:rsidRDefault="00000000" w:rsidRPr="00000000" w14:paraId="0000008C">
            <w:pPr>
              <w:jc w:val="center"/>
              <w:rPr>
                <w:b w:val="1"/>
              </w:rPr>
            </w:pPr>
            <w:r w:rsidDel="00000000" w:rsidR="00000000" w:rsidRPr="00000000">
              <w:rPr>
                <w:b w:val="1"/>
                <w:rtl w:val="0"/>
              </w:rPr>
              <w:t xml:space="preserve">By When?</w:t>
            </w:r>
          </w:p>
        </w:tc>
        <w:tc>
          <w:tcPr/>
          <w:p w:rsidR="00000000" w:rsidDel="00000000" w:rsidP="00000000" w:rsidRDefault="00000000" w:rsidRPr="00000000" w14:paraId="0000008D">
            <w:pPr>
              <w:jc w:val="center"/>
              <w:rPr>
                <w:b w:val="1"/>
              </w:rPr>
            </w:pPr>
            <w:r w:rsidDel="00000000" w:rsidR="00000000" w:rsidRPr="00000000">
              <w:rPr>
                <w:b w:val="1"/>
                <w:rtl w:val="0"/>
              </w:rPr>
              <w:t xml:space="preserve">Progress (COMPLETED, IN PROGRESS, ON HOLD, NOT STARTED)</w:t>
            </w:r>
          </w:p>
        </w:tc>
        <w:tc>
          <w:tcPr/>
          <w:p w:rsidR="00000000" w:rsidDel="00000000" w:rsidP="00000000" w:rsidRDefault="00000000" w:rsidRPr="00000000" w14:paraId="0000008E">
            <w:pPr>
              <w:jc w:val="center"/>
              <w:rPr>
                <w:b w:val="1"/>
              </w:rPr>
            </w:pPr>
            <w:r w:rsidDel="00000000" w:rsidR="00000000" w:rsidRPr="00000000">
              <w:rPr>
                <w:b w:val="1"/>
                <w:rtl w:val="0"/>
              </w:rPr>
              <w:t xml:space="preserve">Project Team Needed?</w:t>
            </w:r>
          </w:p>
        </w:tc>
      </w:tr>
      <w:tr>
        <w:trPr>
          <w:cantSplit w:val="0"/>
          <w:trHeight w:val="452" w:hRule="atLeast"/>
          <w:tblHeader w:val="0"/>
        </w:trPr>
        <w:tc>
          <w:tcPr/>
          <w:p w:rsidR="00000000" w:rsidDel="00000000" w:rsidP="00000000" w:rsidRDefault="00000000" w:rsidRPr="00000000" w14:paraId="0000008F">
            <w:pPr>
              <w:jc w:val="center"/>
              <w:rPr/>
            </w:pPr>
            <w:r w:rsidDel="00000000" w:rsidR="00000000" w:rsidRPr="00000000">
              <w:rPr>
                <w:rtl w:val="0"/>
              </w:rPr>
              <w:t xml:space="preserve">Provide Problem Gambling Help Line signage to stores that did not have it based off the environmental scan, reaching 10 stores.</w:t>
            </w:r>
          </w:p>
        </w:tc>
        <w:tc>
          <w:tcPr/>
          <w:p w:rsidR="00000000" w:rsidDel="00000000" w:rsidP="00000000" w:rsidRDefault="00000000" w:rsidRPr="00000000" w14:paraId="00000090">
            <w:pPr>
              <w:jc w:val="center"/>
              <w:rPr/>
            </w:pPr>
            <w:r w:rsidDel="00000000" w:rsidR="00000000" w:rsidRPr="00000000">
              <w:rPr>
                <w:rtl w:val="0"/>
              </w:rPr>
              <w:t xml:space="preserve">Spreadsheets</w:t>
            </w:r>
          </w:p>
        </w:tc>
        <w:tc>
          <w:tcPr/>
          <w:p w:rsidR="00000000" w:rsidDel="00000000" w:rsidP="00000000" w:rsidRDefault="00000000" w:rsidRPr="00000000" w14:paraId="00000091">
            <w:pPr>
              <w:jc w:val="center"/>
              <w:rPr/>
            </w:pPr>
            <w:r w:rsidDel="00000000" w:rsidR="00000000" w:rsidRPr="00000000">
              <w:rPr>
                <w:rtl w:val="0"/>
              </w:rPr>
              <w:t xml:space="preserve">Montgomery County Educational Services Center</w:t>
            </w:r>
          </w:p>
        </w:tc>
        <w:tc>
          <w:tcPr/>
          <w:p w:rsidR="00000000" w:rsidDel="00000000" w:rsidP="00000000" w:rsidRDefault="00000000" w:rsidRPr="00000000" w14:paraId="00000092">
            <w:pPr>
              <w:jc w:val="center"/>
              <w:rPr/>
            </w:pPr>
            <w:r w:rsidDel="00000000" w:rsidR="00000000" w:rsidRPr="00000000">
              <w:rPr>
                <w:rtl w:val="0"/>
              </w:rPr>
              <w:t xml:space="preserve">October 2024</w:t>
            </w:r>
          </w:p>
        </w:tc>
        <w:tc>
          <w:tcPr/>
          <w:p w:rsidR="00000000" w:rsidDel="00000000" w:rsidP="00000000" w:rsidRDefault="00000000" w:rsidRPr="00000000" w14:paraId="00000093">
            <w:pPr>
              <w:jc w:val="center"/>
              <w:rPr>
                <w:highlight w:val="white"/>
              </w:rPr>
            </w:pPr>
            <w:r w:rsidDel="00000000" w:rsidR="00000000" w:rsidRPr="00000000">
              <w:rPr>
                <w:highlight w:val="white"/>
                <w:rtl w:val="0"/>
              </w:rPr>
              <w:t xml:space="preserve">IN PROGRESS</w:t>
            </w:r>
          </w:p>
        </w:tc>
        <w:tc>
          <w:tcPr/>
          <w:p w:rsidR="00000000" w:rsidDel="00000000" w:rsidP="00000000" w:rsidRDefault="00000000" w:rsidRPr="00000000" w14:paraId="00000094">
            <w:pPr>
              <w:jc w:val="center"/>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95">
            <w:pPr>
              <w:jc w:val="center"/>
              <w:rPr/>
            </w:pPr>
            <w:r w:rsidDel="00000000" w:rsidR="00000000" w:rsidRPr="00000000">
              <w:rPr>
                <w:rtl w:val="0"/>
              </w:rPr>
              <w:t xml:space="preserve">Provide stickers or other items to display at bingo games across the community, reaching 5 locations.</w:t>
            </w:r>
          </w:p>
        </w:tc>
        <w:tc>
          <w:tcPr/>
          <w:p w:rsidR="00000000" w:rsidDel="00000000" w:rsidP="00000000" w:rsidRDefault="00000000" w:rsidRPr="00000000" w14:paraId="00000096">
            <w:pPr>
              <w:jc w:val="center"/>
              <w:rPr/>
            </w:pPr>
            <w:r w:rsidDel="00000000" w:rsidR="00000000" w:rsidRPr="00000000">
              <w:rPr>
                <w:rtl w:val="0"/>
              </w:rPr>
              <w:t xml:space="preserve">Spreadsheets</w:t>
            </w:r>
          </w:p>
        </w:tc>
        <w:tc>
          <w:tcPr/>
          <w:p w:rsidR="00000000" w:rsidDel="00000000" w:rsidP="00000000" w:rsidRDefault="00000000" w:rsidRPr="00000000" w14:paraId="00000097">
            <w:pPr>
              <w:jc w:val="center"/>
              <w:rPr/>
            </w:pPr>
            <w:r w:rsidDel="00000000" w:rsidR="00000000" w:rsidRPr="00000000">
              <w:rPr>
                <w:rtl w:val="0"/>
              </w:rPr>
              <w:t xml:space="preserve">Montgomery County Eduational Services Center</w:t>
            </w:r>
          </w:p>
        </w:tc>
        <w:tc>
          <w:tcPr/>
          <w:p w:rsidR="00000000" w:rsidDel="00000000" w:rsidP="00000000" w:rsidRDefault="00000000" w:rsidRPr="00000000" w14:paraId="00000098">
            <w:pPr>
              <w:jc w:val="center"/>
              <w:rPr/>
            </w:pPr>
            <w:r w:rsidDel="00000000" w:rsidR="00000000" w:rsidRPr="00000000">
              <w:rPr>
                <w:rtl w:val="0"/>
              </w:rPr>
              <w:t xml:space="preserve">December 2025 </w:t>
            </w:r>
          </w:p>
        </w:tc>
        <w:tc>
          <w:tcPr/>
          <w:p w:rsidR="00000000" w:rsidDel="00000000" w:rsidP="00000000" w:rsidRDefault="00000000" w:rsidRPr="00000000" w14:paraId="00000099">
            <w:pPr>
              <w:jc w:val="center"/>
              <w:rPr/>
            </w:pPr>
            <w:r w:rsidDel="00000000" w:rsidR="00000000" w:rsidRPr="00000000">
              <w:rPr>
                <w:rtl w:val="0"/>
              </w:rPr>
            </w:r>
          </w:p>
        </w:tc>
        <w:tc>
          <w:tcPr/>
          <w:p w:rsidR="00000000" w:rsidDel="00000000" w:rsidP="00000000" w:rsidRDefault="00000000" w:rsidRPr="00000000" w14:paraId="0000009A">
            <w:pPr>
              <w:jc w:val="center"/>
              <w:rPr/>
            </w:pPr>
            <w:r w:rsidDel="00000000" w:rsidR="00000000" w:rsidRPr="00000000">
              <w:rPr>
                <w:rtl w:val="0"/>
              </w:rPr>
            </w:r>
          </w:p>
        </w:tc>
      </w:tr>
    </w:tbl>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b w:val="1"/>
          <w:rtl w:val="0"/>
        </w:rPr>
        <w:t xml:space="preserve">Strategy 7</w:t>
      </w:r>
    </w:p>
    <w:p w:rsidR="00000000" w:rsidDel="00000000" w:rsidP="00000000" w:rsidRDefault="00000000" w:rsidRPr="00000000" w14:paraId="0000009D">
      <w:pPr>
        <w:rPr>
          <w:b w:val="1"/>
        </w:rPr>
      </w:pPr>
      <w:r w:rsidDel="00000000" w:rsidR="00000000" w:rsidRPr="00000000">
        <w:rPr>
          <w:b w:val="1"/>
          <w:rtl w:val="0"/>
        </w:rPr>
        <w:t xml:space="preserve">Modify or change policies.</w:t>
      </w:r>
    </w:p>
    <w:p w:rsidR="00000000" w:rsidDel="00000000" w:rsidP="00000000" w:rsidRDefault="00000000" w:rsidRPr="00000000" w14:paraId="0000009E">
      <w:pPr>
        <w:rPr>
          <w:b w:val="1"/>
        </w:rPr>
      </w:pPr>
      <w:r w:rsidDel="00000000" w:rsidR="00000000" w:rsidRPr="00000000">
        <w:rPr>
          <w:b w:val="1"/>
          <w:rtl w:val="0"/>
        </w:rPr>
        <w:t xml:space="preserve">Advocating for change of school, local, state or national policies to decrease substance use and improve mental wellness (letter writing campaign, meeting with school or political officials, providing testimony)</w:t>
      </w:r>
    </w:p>
    <w:p w:rsidR="00000000" w:rsidDel="00000000" w:rsidP="00000000" w:rsidRDefault="00000000" w:rsidRPr="00000000" w14:paraId="0000009F">
      <w:pPr>
        <w:rPr>
          <w:b w:val="1"/>
        </w:rPr>
      </w:pPr>
      <w:r w:rsidDel="00000000" w:rsidR="00000000" w:rsidRPr="00000000">
        <w:rPr>
          <w:rtl w:val="0"/>
        </w:rPr>
      </w:r>
    </w:p>
    <w:tbl>
      <w:tblPr>
        <w:tblStyle w:val="Table7"/>
        <w:tblW w:w="111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0"/>
        <w:gridCol w:w="1680"/>
        <w:gridCol w:w="1785"/>
        <w:gridCol w:w="1230"/>
        <w:gridCol w:w="1740"/>
        <w:gridCol w:w="1215"/>
        <w:tblGridChange w:id="0">
          <w:tblGrid>
            <w:gridCol w:w="3480"/>
            <w:gridCol w:w="1680"/>
            <w:gridCol w:w="1785"/>
            <w:gridCol w:w="1230"/>
            <w:gridCol w:w="1740"/>
            <w:gridCol w:w="1215"/>
          </w:tblGrid>
        </w:tblGridChange>
      </w:tblGrid>
      <w:tr>
        <w:trPr>
          <w:cantSplit w:val="0"/>
          <w:trHeight w:val="254" w:hRule="atLeast"/>
          <w:tblHeader w:val="0"/>
        </w:trPr>
        <w:tc>
          <w:tcPr/>
          <w:p w:rsidR="00000000" w:rsidDel="00000000" w:rsidP="00000000" w:rsidRDefault="00000000" w:rsidRPr="00000000" w14:paraId="000000A0">
            <w:pPr>
              <w:jc w:val="center"/>
              <w:rPr>
                <w:b w:val="1"/>
              </w:rPr>
            </w:pPr>
            <w:r w:rsidDel="00000000" w:rsidR="00000000" w:rsidRPr="00000000">
              <w:rPr>
                <w:b w:val="1"/>
                <w:u w:val="single"/>
                <w:rtl w:val="0"/>
              </w:rPr>
              <w:t xml:space="preserve">Measurable</w:t>
            </w:r>
            <w:r w:rsidDel="00000000" w:rsidR="00000000" w:rsidRPr="00000000">
              <w:rPr>
                <w:b w:val="1"/>
                <w:rtl w:val="0"/>
              </w:rPr>
              <w:t xml:space="preserve"> Activity</w:t>
            </w:r>
          </w:p>
        </w:tc>
        <w:tc>
          <w:tcPr/>
          <w:p w:rsidR="00000000" w:rsidDel="00000000" w:rsidP="00000000" w:rsidRDefault="00000000" w:rsidRPr="00000000" w14:paraId="000000A1">
            <w:pPr>
              <w:jc w:val="center"/>
              <w:rPr>
                <w:b w:val="1"/>
              </w:rPr>
            </w:pPr>
            <w:r w:rsidDel="00000000" w:rsidR="00000000" w:rsidRPr="00000000">
              <w:rPr>
                <w:b w:val="1"/>
                <w:rtl w:val="0"/>
              </w:rPr>
              <w:t xml:space="preserve">How will we measure this?</w:t>
            </w:r>
          </w:p>
        </w:tc>
        <w:tc>
          <w:tcPr/>
          <w:p w:rsidR="00000000" w:rsidDel="00000000" w:rsidP="00000000" w:rsidRDefault="00000000" w:rsidRPr="00000000" w14:paraId="000000A2">
            <w:pPr>
              <w:jc w:val="center"/>
              <w:rPr>
                <w:b w:val="1"/>
              </w:rPr>
            </w:pPr>
            <w:r w:rsidDel="00000000" w:rsidR="00000000" w:rsidRPr="00000000">
              <w:rPr>
                <w:b w:val="1"/>
                <w:rtl w:val="0"/>
              </w:rPr>
              <w:t xml:space="preserve">Who is responsible?</w:t>
            </w:r>
          </w:p>
        </w:tc>
        <w:tc>
          <w:tcPr/>
          <w:p w:rsidR="00000000" w:rsidDel="00000000" w:rsidP="00000000" w:rsidRDefault="00000000" w:rsidRPr="00000000" w14:paraId="000000A3">
            <w:pPr>
              <w:jc w:val="center"/>
              <w:rPr>
                <w:b w:val="1"/>
              </w:rPr>
            </w:pPr>
            <w:r w:rsidDel="00000000" w:rsidR="00000000" w:rsidRPr="00000000">
              <w:rPr>
                <w:b w:val="1"/>
                <w:rtl w:val="0"/>
              </w:rPr>
              <w:t xml:space="preserve">By When?</w:t>
            </w:r>
          </w:p>
        </w:tc>
        <w:tc>
          <w:tcPr/>
          <w:p w:rsidR="00000000" w:rsidDel="00000000" w:rsidP="00000000" w:rsidRDefault="00000000" w:rsidRPr="00000000" w14:paraId="000000A4">
            <w:pPr>
              <w:jc w:val="center"/>
              <w:rPr>
                <w:b w:val="1"/>
              </w:rPr>
            </w:pPr>
            <w:r w:rsidDel="00000000" w:rsidR="00000000" w:rsidRPr="00000000">
              <w:rPr>
                <w:b w:val="1"/>
                <w:rtl w:val="0"/>
              </w:rPr>
              <w:t xml:space="preserve">Progress (COMPLETED, IN PROGRESS, ON HOLD, NOT STARTED)</w:t>
            </w:r>
          </w:p>
        </w:tc>
        <w:tc>
          <w:tcPr/>
          <w:p w:rsidR="00000000" w:rsidDel="00000000" w:rsidP="00000000" w:rsidRDefault="00000000" w:rsidRPr="00000000" w14:paraId="000000A5">
            <w:pPr>
              <w:jc w:val="center"/>
              <w:rPr>
                <w:b w:val="1"/>
              </w:rPr>
            </w:pPr>
            <w:r w:rsidDel="00000000" w:rsidR="00000000" w:rsidRPr="00000000">
              <w:rPr>
                <w:b w:val="1"/>
                <w:rtl w:val="0"/>
              </w:rPr>
              <w:t xml:space="preserve">Project Team Needed?</w:t>
            </w:r>
          </w:p>
        </w:tc>
      </w:tr>
      <w:tr>
        <w:trPr>
          <w:cantSplit w:val="0"/>
          <w:trHeight w:val="452" w:hRule="atLeast"/>
          <w:tblHeader w:val="0"/>
        </w:trPr>
        <w:tc>
          <w:tcPr/>
          <w:p w:rsidR="00000000" w:rsidDel="00000000" w:rsidP="00000000" w:rsidRDefault="00000000" w:rsidRPr="00000000" w14:paraId="000000A6">
            <w:pPr>
              <w:jc w:val="center"/>
              <w:rPr>
                <w:highlight w:val="white"/>
              </w:rPr>
            </w:pPr>
            <w:r w:rsidDel="00000000" w:rsidR="00000000" w:rsidRPr="00000000">
              <w:rPr>
                <w:rtl w:val="0"/>
              </w:rPr>
              <w:t xml:space="preserve">Create sample policy for schools to implement an age requirement for youth to assist with any gambling-related fundraising activities,</w:t>
            </w:r>
            <w:r w:rsidDel="00000000" w:rsidR="00000000" w:rsidRPr="00000000">
              <w:rPr>
                <w:highlight w:val="white"/>
                <w:rtl w:val="0"/>
              </w:rPr>
              <w:t xml:space="preserve"> supporting 10 schools.</w:t>
            </w:r>
          </w:p>
        </w:tc>
        <w:tc>
          <w:tcPr/>
          <w:p w:rsidR="00000000" w:rsidDel="00000000" w:rsidP="00000000" w:rsidRDefault="00000000" w:rsidRPr="00000000" w14:paraId="000000A7">
            <w:pPr>
              <w:jc w:val="center"/>
              <w:rPr/>
            </w:pPr>
            <w:r w:rsidDel="00000000" w:rsidR="00000000" w:rsidRPr="00000000">
              <w:rPr>
                <w:rtl w:val="0"/>
              </w:rPr>
              <w:t xml:space="preserve">Spreadsheet/report outs</w:t>
            </w:r>
          </w:p>
        </w:tc>
        <w:tc>
          <w:tcPr/>
          <w:p w:rsidR="00000000" w:rsidDel="00000000" w:rsidP="00000000" w:rsidRDefault="00000000" w:rsidRPr="00000000" w14:paraId="000000A8">
            <w:pPr>
              <w:jc w:val="center"/>
              <w:rPr/>
            </w:pPr>
            <w:r w:rsidDel="00000000" w:rsidR="00000000" w:rsidRPr="00000000">
              <w:rPr>
                <w:rtl w:val="0"/>
              </w:rPr>
            </w:r>
          </w:p>
        </w:tc>
        <w:tc>
          <w:tcPr/>
          <w:p w:rsidR="00000000" w:rsidDel="00000000" w:rsidP="00000000" w:rsidRDefault="00000000" w:rsidRPr="00000000" w14:paraId="000000A9">
            <w:pPr>
              <w:jc w:val="center"/>
              <w:rPr/>
            </w:pPr>
            <w:r w:rsidDel="00000000" w:rsidR="00000000" w:rsidRPr="00000000">
              <w:rPr>
                <w:rtl w:val="0"/>
              </w:rPr>
              <w:t xml:space="preserve">June 2025 </w:t>
            </w:r>
          </w:p>
        </w:tc>
        <w:tc>
          <w:tcPr/>
          <w:p w:rsidR="00000000" w:rsidDel="00000000" w:rsidP="00000000" w:rsidRDefault="00000000" w:rsidRPr="00000000" w14:paraId="000000AA">
            <w:pPr>
              <w:jc w:val="center"/>
              <w:rPr/>
            </w:pPr>
            <w:r w:rsidDel="00000000" w:rsidR="00000000" w:rsidRPr="00000000">
              <w:rPr>
                <w:rtl w:val="0"/>
              </w:rPr>
            </w:r>
          </w:p>
        </w:tc>
        <w:tc>
          <w:tcPr/>
          <w:p w:rsidR="00000000" w:rsidDel="00000000" w:rsidP="00000000" w:rsidRDefault="00000000" w:rsidRPr="00000000" w14:paraId="000000AB">
            <w:pPr>
              <w:jc w:val="center"/>
              <w:rPr/>
            </w:pPr>
            <w:r w:rsidDel="00000000" w:rsidR="00000000" w:rsidRPr="00000000">
              <w:rPr>
                <w:rtl w:val="0"/>
              </w:rPr>
            </w:r>
          </w:p>
        </w:tc>
      </w:tr>
      <w:tr>
        <w:trPr>
          <w:cantSplit w:val="0"/>
          <w:trHeight w:val="478" w:hRule="atLeast"/>
          <w:tblHeader w:val="0"/>
        </w:trPr>
        <w:tc>
          <w:tcPr/>
          <w:p w:rsidR="00000000" w:rsidDel="00000000" w:rsidP="00000000" w:rsidRDefault="00000000" w:rsidRPr="00000000" w14:paraId="000000AC">
            <w:pPr>
              <w:jc w:val="center"/>
              <w:rPr/>
            </w:pPr>
            <w:r w:rsidDel="00000000" w:rsidR="00000000" w:rsidRPr="00000000">
              <w:rPr>
                <w:rtl w:val="0"/>
              </w:rPr>
              <w:t xml:space="preserve">Create and send a letter of support for the NCAA against college-level sports betting in Ohio.</w:t>
            </w:r>
          </w:p>
        </w:tc>
        <w:tc>
          <w:tcPr/>
          <w:p w:rsidR="00000000" w:rsidDel="00000000" w:rsidP="00000000" w:rsidRDefault="00000000" w:rsidRPr="00000000" w14:paraId="000000AD">
            <w:pPr>
              <w:jc w:val="center"/>
              <w:rPr/>
            </w:pPr>
            <w:r w:rsidDel="00000000" w:rsidR="00000000" w:rsidRPr="00000000">
              <w:rPr>
                <w:rtl w:val="0"/>
              </w:rPr>
              <w:t xml:space="preserve">Development/sending of letter</w:t>
            </w:r>
          </w:p>
        </w:tc>
        <w:tc>
          <w:tcPr/>
          <w:p w:rsidR="00000000" w:rsidDel="00000000" w:rsidP="00000000" w:rsidRDefault="00000000" w:rsidRPr="00000000" w14:paraId="000000AE">
            <w:pPr>
              <w:jc w:val="center"/>
              <w:rPr/>
            </w:pPr>
            <w:r w:rsidDel="00000000" w:rsidR="00000000" w:rsidRPr="00000000">
              <w:rPr>
                <w:rtl w:val="0"/>
              </w:rPr>
            </w:r>
          </w:p>
        </w:tc>
        <w:tc>
          <w:tcPr/>
          <w:p w:rsidR="00000000" w:rsidDel="00000000" w:rsidP="00000000" w:rsidRDefault="00000000" w:rsidRPr="00000000" w14:paraId="000000AF">
            <w:pPr>
              <w:jc w:val="center"/>
              <w:rPr/>
            </w:pPr>
            <w:r w:rsidDel="00000000" w:rsidR="00000000" w:rsidRPr="00000000">
              <w:rPr>
                <w:rtl w:val="0"/>
              </w:rPr>
              <w:t xml:space="preserve">October 2024 </w:t>
            </w:r>
          </w:p>
        </w:tc>
        <w:tc>
          <w:tcPr/>
          <w:p w:rsidR="00000000" w:rsidDel="00000000" w:rsidP="00000000" w:rsidRDefault="00000000" w:rsidRPr="00000000" w14:paraId="000000B0">
            <w:pPr>
              <w:jc w:val="center"/>
              <w:rPr/>
            </w:pPr>
            <w:r w:rsidDel="00000000" w:rsidR="00000000" w:rsidRPr="00000000">
              <w:rPr>
                <w:rtl w:val="0"/>
              </w:rPr>
            </w:r>
          </w:p>
        </w:tc>
        <w:tc>
          <w:tcPr/>
          <w:p w:rsidR="00000000" w:rsidDel="00000000" w:rsidP="00000000" w:rsidRDefault="00000000" w:rsidRPr="00000000" w14:paraId="000000B1">
            <w:pPr>
              <w:jc w:val="center"/>
              <w:rPr/>
            </w:pPr>
            <w:r w:rsidDel="00000000" w:rsidR="00000000" w:rsidRPr="00000000">
              <w:rPr>
                <w:rtl w:val="0"/>
              </w:rPr>
            </w:r>
          </w:p>
        </w:tc>
      </w:tr>
    </w:tbl>
    <w:p w:rsidR="00000000" w:rsidDel="00000000" w:rsidP="00000000" w:rsidRDefault="00000000" w:rsidRPr="00000000" w14:paraId="000000B2">
      <w:pPr>
        <w:rPr>
          <w:b w:val="1"/>
        </w:rPr>
      </w:pPr>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5">
    <w:pPr>
      <w:tabs>
        <w:tab w:val="center" w:leader="none" w:pos="4680"/>
        <w:tab w:val="right" w:leader="none" w:pos="9360"/>
      </w:tabs>
      <w:spacing w:after="0" w:line="240" w:lineRule="auto"/>
      <w:jc w:val="center"/>
      <w:rPr/>
    </w:pPr>
    <w:r w:rsidDel="00000000" w:rsidR="00000000" w:rsidRPr="00000000">
      <w:rPr>
        <w:rtl w:val="0"/>
      </w:rPr>
    </w:r>
  </w:p>
  <w:p w:rsidR="00000000" w:rsidDel="00000000" w:rsidP="00000000" w:rsidRDefault="00000000" w:rsidRPr="00000000" w14:paraId="000000B6">
    <w:pPr>
      <w:tabs>
        <w:tab w:val="center" w:leader="none" w:pos="4680"/>
        <w:tab w:val="right" w:leader="none" w:pos="9360"/>
      </w:tabs>
      <w:rPr>
        <w:b w:val="1"/>
        <w:sz w:val="18"/>
        <w:szCs w:val="18"/>
      </w:rPr>
    </w:pP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b w:val="1"/>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E3D9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E3D97"/>
    <w:pPr>
      <w:ind w:left="720"/>
      <w:contextualSpacing w:val="1"/>
    </w:pPr>
  </w:style>
  <w:style w:type="table" w:styleId="TableGrid">
    <w:name w:val="Table Grid"/>
    <w:basedOn w:val="TableNormal"/>
    <w:uiPriority w:val="39"/>
    <w:rsid w:val="000E3D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FB7337"/>
    <w:rPr>
      <w:sz w:val="16"/>
      <w:szCs w:val="16"/>
    </w:rPr>
  </w:style>
  <w:style w:type="paragraph" w:styleId="CommentText">
    <w:name w:val="annotation text"/>
    <w:basedOn w:val="Normal"/>
    <w:link w:val="CommentTextChar"/>
    <w:uiPriority w:val="99"/>
    <w:semiHidden w:val="1"/>
    <w:unhideWhenUsed w:val="1"/>
    <w:rsid w:val="00FB7337"/>
    <w:pPr>
      <w:spacing w:line="240" w:lineRule="auto"/>
    </w:pPr>
    <w:rPr>
      <w:sz w:val="20"/>
      <w:szCs w:val="20"/>
    </w:rPr>
  </w:style>
  <w:style w:type="character" w:styleId="CommentTextChar" w:customStyle="1">
    <w:name w:val="Comment Text Char"/>
    <w:basedOn w:val="DefaultParagraphFont"/>
    <w:link w:val="CommentText"/>
    <w:uiPriority w:val="99"/>
    <w:semiHidden w:val="1"/>
    <w:rsid w:val="00FB7337"/>
    <w:rPr>
      <w:sz w:val="20"/>
      <w:szCs w:val="20"/>
    </w:rPr>
  </w:style>
  <w:style w:type="paragraph" w:styleId="CommentSubject">
    <w:name w:val="annotation subject"/>
    <w:basedOn w:val="CommentText"/>
    <w:next w:val="CommentText"/>
    <w:link w:val="CommentSubjectChar"/>
    <w:uiPriority w:val="99"/>
    <w:semiHidden w:val="1"/>
    <w:unhideWhenUsed w:val="1"/>
    <w:rsid w:val="00FB7337"/>
    <w:rPr>
      <w:b w:val="1"/>
      <w:bCs w:val="1"/>
    </w:rPr>
  </w:style>
  <w:style w:type="character" w:styleId="CommentSubjectChar" w:customStyle="1">
    <w:name w:val="Comment Subject Char"/>
    <w:basedOn w:val="CommentTextChar"/>
    <w:link w:val="CommentSubject"/>
    <w:uiPriority w:val="99"/>
    <w:semiHidden w:val="1"/>
    <w:rsid w:val="00FB7337"/>
    <w:rPr>
      <w:b w:val="1"/>
      <w:bCs w:val="1"/>
      <w:sz w:val="20"/>
      <w:szCs w:val="20"/>
    </w:rPr>
  </w:style>
  <w:style w:type="paragraph" w:styleId="BalloonText">
    <w:name w:val="Balloon Text"/>
    <w:basedOn w:val="Normal"/>
    <w:link w:val="BalloonTextChar"/>
    <w:uiPriority w:val="99"/>
    <w:semiHidden w:val="1"/>
    <w:unhideWhenUsed w:val="1"/>
    <w:rsid w:val="00FB733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B7337"/>
    <w:rPr>
      <w:rFonts w:ascii="Segoe UI" w:cs="Segoe UI" w:hAnsi="Segoe UI"/>
      <w:sz w:val="18"/>
      <w:szCs w:val="18"/>
    </w:rPr>
  </w:style>
  <w:style w:type="paragraph" w:styleId="Header">
    <w:name w:val="header"/>
    <w:basedOn w:val="Normal"/>
    <w:link w:val="HeaderChar"/>
    <w:uiPriority w:val="99"/>
    <w:unhideWhenUsed w:val="1"/>
    <w:rsid w:val="00CA0F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0FC5"/>
  </w:style>
  <w:style w:type="paragraph" w:styleId="Footer">
    <w:name w:val="footer"/>
    <w:basedOn w:val="Normal"/>
    <w:link w:val="FooterChar"/>
    <w:uiPriority w:val="99"/>
    <w:unhideWhenUsed w:val="1"/>
    <w:rsid w:val="00CA0F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0FC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vp7smFym9lRVq3ahhJvf5pHfQ==">CgMxLjAyDmguaWR1czcwOHZieG9mMghoLmdqZGd4czIOaC44bjg5NXdjZmFkdmUyCWguMzBqMHpsbDIOaC5yc282bGd4ZzdkYmYyDmguMzQ2bWswaXB1eGMwMg5oLmNxc3ZwejlkYXFkOTIOaC5zMzB4OHltbW03YzYyCWguMWZvYjl0ZTIOaC5tNnVybmltemJjMXcyDmguNTF6dzVrbDN2czh4Mg5oLm1nbjZlamhjcTAwbzgAciExcTVUUGpJc0RMWHhZc3c5QVRkeGtwei1NUlJDYVJiY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2019-08-05T15:28:00Z</dcterms:created>
  <dc:creator>Jacqueline Rhodes</dc:creator>
</cp:coreProperties>
</file>